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2C36F" w14:textId="6BBBD329" w:rsidR="003A5070" w:rsidRDefault="009D44D2" w:rsidP="007261D1">
      <w:pPr>
        <w:shd w:val="clear" w:color="auto" w:fill="FFFFFF"/>
        <w:jc w:val="center"/>
        <w:rPr>
          <w:rFonts w:asciiTheme="minorHAnsi" w:hAnsiTheme="minorHAnsi" w:cstheme="minorHAnsi"/>
          <w:b/>
        </w:rPr>
      </w:pPr>
      <w:r w:rsidRPr="007165F7">
        <w:rPr>
          <w:rFonts w:ascii="Calibri" w:hAnsi="Calibri"/>
          <w:b/>
          <w:sz w:val="22"/>
          <w:szCs w:val="22"/>
        </w:rPr>
        <w:t>F</w:t>
      </w:r>
      <w:r w:rsidR="008568D3" w:rsidRPr="007165F7">
        <w:rPr>
          <w:rFonts w:ascii="Calibri" w:hAnsi="Calibri"/>
          <w:b/>
          <w:sz w:val="22"/>
          <w:szCs w:val="22"/>
        </w:rPr>
        <w:t xml:space="preserve">aire la différence entre </w:t>
      </w:r>
      <w:r w:rsidR="003A5070" w:rsidRPr="007165F7">
        <w:rPr>
          <w:rFonts w:ascii="Calibri" w:hAnsi="Calibri"/>
          <w:b/>
          <w:sz w:val="22"/>
          <w:szCs w:val="22"/>
        </w:rPr>
        <w:t>DENONCIATION CALOMNIEUSE</w:t>
      </w:r>
      <w:r w:rsidR="00C0194A" w:rsidRPr="007165F7">
        <w:rPr>
          <w:rFonts w:ascii="Calibri" w:hAnsi="Calibri"/>
          <w:b/>
          <w:sz w:val="22"/>
          <w:szCs w:val="22"/>
        </w:rPr>
        <w:t xml:space="preserve"> </w:t>
      </w:r>
      <w:r w:rsidR="003A5070" w:rsidRPr="007165F7">
        <w:rPr>
          <w:rFonts w:asciiTheme="minorHAnsi" w:hAnsiTheme="minorHAnsi" w:cstheme="minorHAnsi"/>
          <w:b/>
          <w:sz w:val="22"/>
          <w:szCs w:val="22"/>
        </w:rPr>
        <w:t>DIFFAMATION</w:t>
      </w:r>
      <w:r w:rsidR="00030B04" w:rsidRPr="007165F7">
        <w:rPr>
          <w:rFonts w:asciiTheme="minorHAnsi" w:hAnsiTheme="minorHAnsi" w:cstheme="minorHAnsi"/>
          <w:b/>
          <w:sz w:val="22"/>
          <w:szCs w:val="22"/>
        </w:rPr>
        <w:t xml:space="preserve"> HARCELEMENT</w:t>
      </w:r>
      <w:r w:rsidR="00C0194A">
        <w:rPr>
          <w:rFonts w:asciiTheme="minorHAnsi" w:hAnsiTheme="minorHAnsi" w:cstheme="minorHAnsi"/>
          <w:b/>
        </w:rPr>
        <w:t xml:space="preserve"> </w:t>
      </w:r>
      <w:r w:rsidR="007165F7" w:rsidRPr="000E2918">
        <w:rPr>
          <w:rFonts w:asciiTheme="minorHAnsi" w:hAnsiTheme="minorHAnsi" w:cstheme="minorHAnsi"/>
          <w:color w:val="FF0000"/>
          <w:sz w:val="22"/>
          <w:szCs w:val="22"/>
          <w:highlight w:val="green"/>
        </w:rPr>
        <w:t xml:space="preserve">Mise à jour le </w:t>
      </w:r>
      <w:r w:rsidR="00452CCF">
        <w:rPr>
          <w:rFonts w:asciiTheme="minorHAnsi" w:hAnsiTheme="minorHAnsi" w:cstheme="minorHAnsi"/>
          <w:color w:val="FF0000"/>
          <w:sz w:val="22"/>
          <w:szCs w:val="22"/>
          <w:highlight w:val="green"/>
        </w:rPr>
        <w:t>14</w:t>
      </w:r>
      <w:bookmarkStart w:id="0" w:name="_GoBack"/>
      <w:bookmarkEnd w:id="0"/>
      <w:r w:rsidR="007165F7" w:rsidRPr="000E2918">
        <w:rPr>
          <w:rFonts w:asciiTheme="minorHAnsi" w:hAnsiTheme="minorHAnsi" w:cstheme="minorHAnsi"/>
          <w:color w:val="FF0000"/>
          <w:sz w:val="22"/>
          <w:szCs w:val="22"/>
          <w:highlight w:val="green"/>
        </w:rPr>
        <w:t xml:space="preserve"> 01 20</w:t>
      </w:r>
      <w:r w:rsidR="007165F7">
        <w:rPr>
          <w:rFonts w:asciiTheme="minorHAnsi" w:hAnsiTheme="minorHAnsi" w:cstheme="minorHAnsi"/>
          <w:color w:val="FF0000"/>
          <w:sz w:val="22"/>
          <w:szCs w:val="22"/>
        </w:rPr>
        <w:t>.</w:t>
      </w:r>
    </w:p>
    <w:p w14:paraId="5DE2C370" w14:textId="77777777" w:rsidR="003A5070" w:rsidRPr="009D44D2" w:rsidRDefault="003A5070" w:rsidP="003A5070">
      <w:pPr>
        <w:jc w:val="center"/>
        <w:rPr>
          <w:rFonts w:asciiTheme="minorHAnsi" w:hAnsiTheme="minorHAnsi" w:cstheme="minorHAnsi"/>
          <w:b/>
        </w:rPr>
      </w:pPr>
    </w:p>
    <w:p w14:paraId="5DE2C371" w14:textId="77777777" w:rsidR="003A5070" w:rsidRDefault="003A5070" w:rsidP="003A5070">
      <w:pPr>
        <w:jc w:val="center"/>
        <w:rPr>
          <w:rFonts w:asciiTheme="minorHAnsi" w:hAnsiTheme="minorHAnsi" w:cstheme="minorHAnsi"/>
          <w:b/>
          <w:color w:val="FF0000"/>
          <w:sz w:val="36"/>
          <w:szCs w:val="36"/>
        </w:rPr>
      </w:pPr>
      <w:r w:rsidRPr="002B4F56">
        <w:rPr>
          <w:rFonts w:asciiTheme="minorHAnsi" w:hAnsiTheme="minorHAnsi" w:cstheme="minorHAnsi"/>
          <w:b/>
          <w:color w:val="FF0000"/>
          <w:sz w:val="36"/>
          <w:szCs w:val="36"/>
        </w:rPr>
        <w:t>DENONCIATION CALOMNIEUSE</w:t>
      </w:r>
    </w:p>
    <w:p w14:paraId="5DE2C372" w14:textId="77777777" w:rsidR="002B4F56" w:rsidRPr="007165F7" w:rsidRDefault="002B4F56" w:rsidP="007165F7">
      <w:pPr>
        <w:jc w:val="both"/>
        <w:rPr>
          <w:rFonts w:asciiTheme="minorHAnsi" w:hAnsiTheme="minorHAnsi" w:cstheme="minorHAnsi"/>
          <w:b/>
          <w:color w:val="FF0000"/>
          <w:sz w:val="18"/>
          <w:szCs w:val="18"/>
        </w:rPr>
      </w:pPr>
    </w:p>
    <w:p w14:paraId="5DE2C373" w14:textId="77777777" w:rsidR="003A5070" w:rsidRPr="007165F7" w:rsidRDefault="003A5070" w:rsidP="007165F7">
      <w:pPr>
        <w:jc w:val="both"/>
        <w:rPr>
          <w:rFonts w:asciiTheme="minorHAnsi" w:hAnsiTheme="minorHAnsi" w:cstheme="minorHAnsi"/>
          <w:b/>
        </w:rPr>
      </w:pPr>
      <w:r w:rsidRPr="007165F7">
        <w:rPr>
          <w:rFonts w:asciiTheme="minorHAnsi" w:hAnsiTheme="minorHAnsi" w:cstheme="minorHAnsi"/>
          <w:b/>
        </w:rPr>
        <w:t>La dénonciation calomnieuse est un délit défini dans les articles 226-10 à 226-12 du Code pénal.</w:t>
      </w:r>
    </w:p>
    <w:p w14:paraId="5DE2C374" w14:textId="77777777" w:rsidR="003A5070" w:rsidRPr="007165F7" w:rsidRDefault="003A5070" w:rsidP="007165F7">
      <w:pPr>
        <w:jc w:val="both"/>
        <w:rPr>
          <w:rFonts w:asciiTheme="minorHAnsi" w:hAnsiTheme="minorHAnsi" w:cstheme="minorHAnsi"/>
          <w:b/>
        </w:rPr>
      </w:pPr>
      <w:r w:rsidRPr="007165F7">
        <w:rPr>
          <w:rFonts w:asciiTheme="minorHAnsi" w:hAnsiTheme="minorHAnsi" w:cstheme="minorHAnsi"/>
          <w:b/>
        </w:rPr>
        <w:t xml:space="preserve">Se référer aussi au lien : </w:t>
      </w:r>
      <w:hyperlink r:id="rId7" w:history="1">
        <w:r w:rsidRPr="007165F7">
          <w:rPr>
            <w:rStyle w:val="Lienhypertexte"/>
            <w:rFonts w:asciiTheme="minorHAnsi" w:hAnsiTheme="minorHAnsi" w:cstheme="minorHAnsi"/>
            <w:b/>
          </w:rPr>
          <w:t>https://www.jurifiable.com/conseil-juridique/droit-penal/denonciation-calomnieuse</w:t>
        </w:r>
      </w:hyperlink>
    </w:p>
    <w:p w14:paraId="5DE2C375" w14:textId="77777777" w:rsidR="003A5070" w:rsidRPr="007165F7" w:rsidRDefault="003A5070" w:rsidP="007165F7">
      <w:pPr>
        <w:jc w:val="both"/>
        <w:rPr>
          <w:rFonts w:asciiTheme="minorHAnsi" w:hAnsiTheme="minorHAnsi" w:cstheme="minorHAnsi"/>
          <w:b/>
        </w:rPr>
      </w:pPr>
    </w:p>
    <w:p w14:paraId="5DE2C376" w14:textId="77777777" w:rsidR="003A5070" w:rsidRPr="007165F7" w:rsidRDefault="003A5070" w:rsidP="007165F7">
      <w:pPr>
        <w:jc w:val="both"/>
        <w:rPr>
          <w:rFonts w:asciiTheme="minorHAnsi" w:hAnsiTheme="minorHAnsi" w:cstheme="minorHAnsi"/>
          <w:i/>
          <w:iCs/>
        </w:rPr>
      </w:pPr>
      <w:r w:rsidRPr="007165F7">
        <w:rPr>
          <w:rFonts w:asciiTheme="minorHAnsi" w:hAnsiTheme="minorHAnsi" w:cstheme="minorHAnsi"/>
          <w:i/>
          <w:iCs/>
        </w:rPr>
        <w:t xml:space="preserve"> « est qualifiée de dénonciation calomnieuse la dénonciation effectuée par tout moyen et dirigée contre une personne déterminée, d'un fait qui est de nature à entraîner des sanctions judiciaires, administratives ou disciplinaires et que l'on sait totalement ou partiellement inexact, lorsqu'elle est adressée soit à un officier de justice ou de police administrative ou judiciaire, soit à une autorité ayant le pouvoir d'y donner suite ou de saisir l'autorité compétente, soit aux supérieurs hiérarchiques ou à l'employeur de la personne dénoncée. »</w:t>
      </w:r>
    </w:p>
    <w:p w14:paraId="5DE2C377" w14:textId="77777777" w:rsidR="002B2B1B" w:rsidRPr="007165F7" w:rsidRDefault="002B4F56" w:rsidP="007165F7">
      <w:pPr>
        <w:spacing w:after="120"/>
        <w:jc w:val="both"/>
        <w:rPr>
          <w:rFonts w:asciiTheme="minorHAnsi" w:hAnsiTheme="minorHAnsi" w:cstheme="minorHAnsi"/>
          <w:b/>
          <w:bCs/>
        </w:rPr>
      </w:pPr>
      <w:r w:rsidRPr="007165F7">
        <w:rPr>
          <w:rFonts w:asciiTheme="minorHAnsi" w:hAnsiTheme="minorHAnsi" w:cstheme="minorHAnsi"/>
          <w:b/>
          <w:bCs/>
        </w:rPr>
        <w:t xml:space="preserve">Article </w:t>
      </w:r>
      <w:r w:rsidR="002B2B1B" w:rsidRPr="007165F7">
        <w:rPr>
          <w:rFonts w:asciiTheme="minorHAnsi" w:hAnsiTheme="minorHAnsi" w:cstheme="minorHAnsi"/>
          <w:b/>
          <w:bCs/>
        </w:rPr>
        <w:t>226-10</w:t>
      </w:r>
      <w:r w:rsidRPr="007165F7">
        <w:rPr>
          <w:rFonts w:asciiTheme="minorHAnsi" w:hAnsiTheme="minorHAnsi" w:cstheme="minorHAnsi"/>
          <w:b/>
          <w:bCs/>
        </w:rPr>
        <w:t xml:space="preserve"> du code pénal :</w:t>
      </w:r>
    </w:p>
    <w:p w14:paraId="5DE2C378" w14:textId="77777777" w:rsidR="002B2B1B" w:rsidRPr="007165F7" w:rsidRDefault="00452CCF" w:rsidP="007165F7">
      <w:pPr>
        <w:spacing w:after="120"/>
        <w:jc w:val="both"/>
        <w:rPr>
          <w:rFonts w:asciiTheme="minorHAnsi" w:hAnsiTheme="minorHAnsi" w:cstheme="minorHAnsi"/>
          <w:i/>
          <w:iCs/>
        </w:rPr>
      </w:pPr>
      <w:hyperlink r:id="rId8" w:history="1">
        <w:r w:rsidR="002B2B1B" w:rsidRPr="007165F7">
          <w:rPr>
            <w:rStyle w:val="Lienhypertexte"/>
            <w:rFonts w:asciiTheme="minorHAnsi" w:hAnsiTheme="minorHAnsi" w:cstheme="minorHAnsi"/>
            <w:i/>
            <w:iCs/>
          </w:rPr>
          <w:t>https://www.legifrance.gouv.fr/affichCodeArticle.do?cidTexte=LEGITEXT000006070719&amp;idArticle=LEGIARTI000006417940</w:t>
        </w:r>
      </w:hyperlink>
    </w:p>
    <w:p w14:paraId="5DE2C379" w14:textId="77777777" w:rsidR="002B2B1B" w:rsidRPr="007165F7" w:rsidRDefault="002B4F56" w:rsidP="007165F7">
      <w:pPr>
        <w:spacing w:after="120"/>
        <w:jc w:val="both"/>
        <w:rPr>
          <w:rFonts w:asciiTheme="minorHAnsi" w:hAnsiTheme="minorHAnsi" w:cstheme="minorHAnsi"/>
          <w:b/>
          <w:bCs/>
        </w:rPr>
      </w:pPr>
      <w:r w:rsidRPr="007165F7">
        <w:rPr>
          <w:rFonts w:asciiTheme="minorHAnsi" w:hAnsiTheme="minorHAnsi" w:cstheme="minorHAnsi"/>
          <w:b/>
          <w:bCs/>
        </w:rPr>
        <w:t xml:space="preserve">Article </w:t>
      </w:r>
      <w:r w:rsidR="002B2B1B" w:rsidRPr="007165F7">
        <w:rPr>
          <w:rFonts w:asciiTheme="minorHAnsi" w:hAnsiTheme="minorHAnsi" w:cstheme="minorHAnsi"/>
          <w:b/>
          <w:bCs/>
        </w:rPr>
        <w:t>226-11</w:t>
      </w:r>
      <w:r w:rsidRPr="007165F7">
        <w:rPr>
          <w:rFonts w:asciiTheme="minorHAnsi" w:hAnsiTheme="minorHAnsi" w:cstheme="minorHAnsi"/>
          <w:b/>
          <w:bCs/>
        </w:rPr>
        <w:t xml:space="preserve"> du code pénal :</w:t>
      </w:r>
    </w:p>
    <w:p w14:paraId="5DE2C37A" w14:textId="77777777" w:rsidR="002B2B1B" w:rsidRPr="007165F7" w:rsidRDefault="00452CCF" w:rsidP="007165F7">
      <w:pPr>
        <w:spacing w:after="120"/>
        <w:jc w:val="both"/>
        <w:rPr>
          <w:rFonts w:asciiTheme="minorHAnsi" w:hAnsiTheme="minorHAnsi" w:cstheme="minorHAnsi"/>
          <w:i/>
          <w:iCs/>
        </w:rPr>
      </w:pPr>
      <w:hyperlink r:id="rId9" w:history="1">
        <w:r w:rsidR="002B2B1B" w:rsidRPr="007165F7">
          <w:rPr>
            <w:rStyle w:val="Lienhypertexte"/>
            <w:rFonts w:asciiTheme="minorHAnsi" w:hAnsiTheme="minorHAnsi" w:cstheme="minorHAnsi"/>
            <w:i/>
            <w:iCs/>
          </w:rPr>
          <w:t>https://www.legifrance.gouv.fr/affichCodeArticle.do?idArticle=LEGIARTI000006417942&amp;cidTexte=LEGITEXT000006070719</w:t>
        </w:r>
      </w:hyperlink>
    </w:p>
    <w:p w14:paraId="5DE2C37B" w14:textId="77777777" w:rsidR="002B2B1B" w:rsidRPr="007165F7" w:rsidRDefault="002B4F56" w:rsidP="007165F7">
      <w:pPr>
        <w:spacing w:after="120"/>
        <w:jc w:val="both"/>
        <w:rPr>
          <w:rFonts w:asciiTheme="minorHAnsi" w:hAnsiTheme="minorHAnsi" w:cstheme="minorHAnsi"/>
          <w:b/>
          <w:bCs/>
        </w:rPr>
      </w:pPr>
      <w:r w:rsidRPr="007165F7">
        <w:rPr>
          <w:rFonts w:asciiTheme="minorHAnsi" w:hAnsiTheme="minorHAnsi" w:cstheme="minorHAnsi"/>
          <w:b/>
          <w:bCs/>
        </w:rPr>
        <w:t xml:space="preserve">Article </w:t>
      </w:r>
      <w:r w:rsidR="002B2B1B" w:rsidRPr="007165F7">
        <w:rPr>
          <w:rFonts w:asciiTheme="minorHAnsi" w:hAnsiTheme="minorHAnsi" w:cstheme="minorHAnsi"/>
          <w:b/>
          <w:bCs/>
        </w:rPr>
        <w:t>226-12</w:t>
      </w:r>
      <w:r w:rsidRPr="007165F7">
        <w:rPr>
          <w:rFonts w:asciiTheme="minorHAnsi" w:hAnsiTheme="minorHAnsi" w:cstheme="minorHAnsi"/>
          <w:b/>
          <w:bCs/>
        </w:rPr>
        <w:t xml:space="preserve"> du code pénal :</w:t>
      </w:r>
    </w:p>
    <w:p w14:paraId="5DE2C37C" w14:textId="77777777" w:rsidR="002B2B1B" w:rsidRPr="007165F7" w:rsidRDefault="00452CCF" w:rsidP="007165F7">
      <w:pPr>
        <w:spacing w:after="120"/>
        <w:jc w:val="both"/>
        <w:rPr>
          <w:rFonts w:asciiTheme="minorHAnsi" w:hAnsiTheme="minorHAnsi" w:cstheme="minorHAnsi"/>
          <w:i/>
          <w:iCs/>
        </w:rPr>
      </w:pPr>
      <w:hyperlink r:id="rId10" w:history="1">
        <w:r w:rsidR="002B2B1B" w:rsidRPr="007165F7">
          <w:rPr>
            <w:rStyle w:val="Lienhypertexte"/>
            <w:rFonts w:asciiTheme="minorHAnsi" w:hAnsiTheme="minorHAnsi" w:cstheme="minorHAnsi"/>
            <w:i/>
            <w:iCs/>
          </w:rPr>
          <w:t>https://www.legifrance.gouv.fr/affichCodeArticle.do?cidTexte=LEGITEXT000006070719&amp;idArticle=LEGIARTI000020630879</w:t>
        </w:r>
      </w:hyperlink>
    </w:p>
    <w:p w14:paraId="5DE2C37D" w14:textId="77777777" w:rsidR="003A5070" w:rsidRPr="007165F7" w:rsidRDefault="003A5070" w:rsidP="007165F7">
      <w:pPr>
        <w:jc w:val="both"/>
        <w:rPr>
          <w:rFonts w:asciiTheme="minorHAnsi" w:eastAsia="Times New Roman" w:hAnsiTheme="minorHAnsi" w:cstheme="minorHAnsi"/>
          <w:lang w:eastAsia="fr-FR" w:bidi="ar-SA"/>
        </w:rPr>
      </w:pPr>
      <w:r w:rsidRPr="007165F7">
        <w:rPr>
          <w:rFonts w:asciiTheme="minorHAnsi" w:eastAsia="Times New Roman" w:hAnsiTheme="minorHAnsi" w:cstheme="minorHAnsi"/>
          <w:lang w:eastAsia="fr-FR" w:bidi="ar-SA"/>
        </w:rPr>
        <w:t xml:space="preserve">Pour qu’une dénonciation puisse être qualifiée de dénonciation calomnieuse au sens juridique du terme, </w:t>
      </w:r>
      <w:r w:rsidRPr="007165F7">
        <w:rPr>
          <w:rFonts w:asciiTheme="minorHAnsi" w:eastAsia="Times New Roman" w:hAnsiTheme="minorHAnsi" w:cstheme="minorHAnsi"/>
          <w:b/>
          <w:bCs/>
          <w:lang w:eastAsia="fr-FR" w:bidi="ar-SA"/>
        </w:rPr>
        <w:t>quatre éléments doivent être présents </w:t>
      </w:r>
      <w:r w:rsidRPr="007165F7">
        <w:rPr>
          <w:rFonts w:asciiTheme="minorHAnsi" w:eastAsia="Times New Roman" w:hAnsiTheme="minorHAnsi" w:cstheme="minorHAnsi"/>
          <w:lang w:eastAsia="fr-FR" w:bidi="ar-SA"/>
        </w:rPr>
        <w:t>:</w:t>
      </w:r>
    </w:p>
    <w:p w14:paraId="5DE2C37E" w14:textId="77777777" w:rsidR="003A5070" w:rsidRPr="007165F7" w:rsidRDefault="003A5070" w:rsidP="007165F7">
      <w:pPr>
        <w:numPr>
          <w:ilvl w:val="0"/>
          <w:numId w:val="2"/>
        </w:numPr>
        <w:spacing w:before="100" w:beforeAutospacing="1" w:after="100" w:afterAutospacing="1"/>
        <w:jc w:val="both"/>
        <w:rPr>
          <w:rFonts w:asciiTheme="minorHAnsi" w:eastAsia="Times New Roman" w:hAnsiTheme="minorHAnsi" w:cstheme="minorHAnsi"/>
          <w:lang w:eastAsia="fr-FR" w:bidi="ar-SA"/>
        </w:rPr>
      </w:pPr>
      <w:r w:rsidRPr="007165F7">
        <w:rPr>
          <w:rFonts w:asciiTheme="minorHAnsi" w:eastAsia="Times New Roman" w:hAnsiTheme="minorHAnsi" w:cstheme="minorHAnsi"/>
          <w:b/>
          <w:bCs/>
          <w:lang w:eastAsia="fr-FR" w:bidi="ar-SA"/>
        </w:rPr>
        <w:t>Premier élément </w:t>
      </w:r>
      <w:r w:rsidRPr="007165F7">
        <w:rPr>
          <w:rFonts w:asciiTheme="minorHAnsi" w:eastAsia="Times New Roman" w:hAnsiTheme="minorHAnsi" w:cstheme="minorHAnsi"/>
          <w:lang w:eastAsia="fr-FR" w:bidi="ar-SA"/>
        </w:rPr>
        <w:t>: la dénonciation doit être adressée à un supérieur hiérarchique de la personne concernée, à son employeur, à un officier de justice (juge, huissier…), à un agent de police ou à une personne pouvant saisir l’autorité compétente pour sanctionner la personne dénoncée.</w:t>
      </w:r>
    </w:p>
    <w:p w14:paraId="5DE2C37F" w14:textId="77777777" w:rsidR="003A5070" w:rsidRPr="007165F7" w:rsidRDefault="003A5070" w:rsidP="007165F7">
      <w:pPr>
        <w:numPr>
          <w:ilvl w:val="0"/>
          <w:numId w:val="2"/>
        </w:numPr>
        <w:spacing w:before="100" w:beforeAutospacing="1" w:after="100" w:afterAutospacing="1"/>
        <w:jc w:val="both"/>
        <w:rPr>
          <w:rFonts w:asciiTheme="minorHAnsi" w:eastAsia="Times New Roman" w:hAnsiTheme="minorHAnsi" w:cstheme="minorHAnsi"/>
          <w:lang w:eastAsia="fr-FR" w:bidi="ar-SA"/>
        </w:rPr>
      </w:pPr>
      <w:r w:rsidRPr="007165F7">
        <w:rPr>
          <w:rFonts w:asciiTheme="minorHAnsi" w:eastAsia="Times New Roman" w:hAnsiTheme="minorHAnsi" w:cstheme="minorHAnsi"/>
          <w:b/>
          <w:bCs/>
          <w:lang w:eastAsia="fr-FR" w:bidi="ar-SA"/>
        </w:rPr>
        <w:t>Deuxième élément </w:t>
      </w:r>
      <w:r w:rsidRPr="007165F7">
        <w:rPr>
          <w:rFonts w:asciiTheme="minorHAnsi" w:eastAsia="Times New Roman" w:hAnsiTheme="minorHAnsi" w:cstheme="minorHAnsi"/>
          <w:lang w:eastAsia="fr-FR" w:bidi="ar-SA"/>
        </w:rPr>
        <w:t xml:space="preserve">: le fait </w:t>
      </w:r>
      <w:proofErr w:type="gramStart"/>
      <w:r w:rsidRPr="007165F7">
        <w:rPr>
          <w:rFonts w:asciiTheme="minorHAnsi" w:eastAsia="Times New Roman" w:hAnsiTheme="minorHAnsi" w:cstheme="minorHAnsi"/>
          <w:lang w:eastAsia="fr-FR" w:bidi="ar-SA"/>
        </w:rPr>
        <w:t>dénoncé</w:t>
      </w:r>
      <w:proofErr w:type="gramEnd"/>
      <w:r w:rsidRPr="007165F7">
        <w:rPr>
          <w:rFonts w:asciiTheme="minorHAnsi" w:eastAsia="Times New Roman" w:hAnsiTheme="minorHAnsi" w:cstheme="minorHAnsi"/>
          <w:lang w:eastAsia="fr-FR" w:bidi="ar-SA"/>
        </w:rPr>
        <w:t xml:space="preserve"> doit être passible de sanctions judiciaires, administratives ou disciplinaires.</w:t>
      </w:r>
    </w:p>
    <w:p w14:paraId="5DE2C380" w14:textId="77777777" w:rsidR="003A5070" w:rsidRPr="007165F7" w:rsidRDefault="003A5070" w:rsidP="007165F7">
      <w:pPr>
        <w:numPr>
          <w:ilvl w:val="0"/>
          <w:numId w:val="2"/>
        </w:numPr>
        <w:spacing w:before="100" w:beforeAutospacing="1" w:after="100" w:afterAutospacing="1"/>
        <w:jc w:val="both"/>
        <w:rPr>
          <w:rFonts w:asciiTheme="minorHAnsi" w:eastAsia="Times New Roman" w:hAnsiTheme="minorHAnsi" w:cstheme="minorHAnsi"/>
          <w:lang w:eastAsia="fr-FR" w:bidi="ar-SA"/>
        </w:rPr>
      </w:pPr>
      <w:r w:rsidRPr="007165F7">
        <w:rPr>
          <w:rFonts w:asciiTheme="minorHAnsi" w:eastAsia="Times New Roman" w:hAnsiTheme="minorHAnsi" w:cstheme="minorHAnsi"/>
          <w:b/>
          <w:bCs/>
          <w:lang w:eastAsia="fr-FR" w:bidi="ar-SA"/>
        </w:rPr>
        <w:t>Troisième élément </w:t>
      </w:r>
      <w:r w:rsidRPr="007165F7">
        <w:rPr>
          <w:rFonts w:asciiTheme="minorHAnsi" w:eastAsia="Times New Roman" w:hAnsiTheme="minorHAnsi" w:cstheme="minorHAnsi"/>
          <w:lang w:eastAsia="fr-FR" w:bidi="ar-SA"/>
        </w:rPr>
        <w:t>: la personne qui dénonce doit savoir que le fait en question est totalement ou partiellement inexact.</w:t>
      </w:r>
    </w:p>
    <w:p w14:paraId="5DE2C381" w14:textId="77777777" w:rsidR="003A5070" w:rsidRPr="007165F7" w:rsidRDefault="003A5070" w:rsidP="007165F7">
      <w:pPr>
        <w:numPr>
          <w:ilvl w:val="0"/>
          <w:numId w:val="2"/>
        </w:numPr>
        <w:spacing w:before="100" w:beforeAutospacing="1" w:after="100" w:afterAutospacing="1"/>
        <w:jc w:val="both"/>
        <w:rPr>
          <w:rFonts w:asciiTheme="minorHAnsi" w:eastAsia="Times New Roman" w:hAnsiTheme="minorHAnsi" w:cstheme="minorHAnsi"/>
          <w:lang w:eastAsia="fr-FR" w:bidi="ar-SA"/>
        </w:rPr>
      </w:pPr>
      <w:r w:rsidRPr="007165F7">
        <w:rPr>
          <w:rFonts w:asciiTheme="minorHAnsi" w:eastAsia="Times New Roman" w:hAnsiTheme="minorHAnsi" w:cstheme="minorHAnsi"/>
          <w:b/>
          <w:bCs/>
          <w:lang w:eastAsia="fr-FR" w:bidi="ar-SA"/>
        </w:rPr>
        <w:t>Quatrième élément </w:t>
      </w:r>
      <w:r w:rsidRPr="007165F7">
        <w:rPr>
          <w:rFonts w:asciiTheme="minorHAnsi" w:eastAsia="Times New Roman" w:hAnsiTheme="minorHAnsi" w:cstheme="minorHAnsi"/>
          <w:lang w:eastAsia="fr-FR" w:bidi="ar-SA"/>
        </w:rPr>
        <w:t>: la dénonciation calomnieuse doit viser une personne précise.</w:t>
      </w:r>
    </w:p>
    <w:p w14:paraId="5DE2C382" w14:textId="77777777" w:rsidR="00CE0A9A" w:rsidRPr="007165F7" w:rsidRDefault="003A5070" w:rsidP="007165F7">
      <w:pPr>
        <w:spacing w:after="120"/>
        <w:jc w:val="both"/>
        <w:rPr>
          <w:rFonts w:asciiTheme="minorHAnsi" w:hAnsiTheme="minorHAnsi" w:cstheme="minorHAnsi"/>
        </w:rPr>
      </w:pPr>
      <w:r w:rsidRPr="007165F7">
        <w:rPr>
          <w:rFonts w:asciiTheme="minorHAnsi" w:hAnsiTheme="minorHAnsi" w:cstheme="minorHAnsi"/>
          <w:b/>
          <w:bCs/>
          <w:color w:val="FF0000"/>
        </w:rPr>
        <w:t xml:space="preserve">Comment </w:t>
      </w:r>
      <w:r w:rsidR="002B2B1B" w:rsidRPr="007165F7">
        <w:rPr>
          <w:rFonts w:asciiTheme="minorHAnsi" w:hAnsiTheme="minorHAnsi" w:cstheme="minorHAnsi"/>
          <w:b/>
          <w:bCs/>
          <w:color w:val="FF0000"/>
        </w:rPr>
        <w:t xml:space="preserve">démontrer que des écrits </w:t>
      </w:r>
      <w:r w:rsidR="00CE0A9A" w:rsidRPr="007165F7">
        <w:rPr>
          <w:rFonts w:asciiTheme="minorHAnsi" w:hAnsiTheme="minorHAnsi" w:cstheme="minorHAnsi"/>
          <w:b/>
          <w:bCs/>
          <w:color w:val="FF0000"/>
        </w:rPr>
        <w:t xml:space="preserve">(un courrier par exemple) </w:t>
      </w:r>
      <w:r w:rsidR="002B2B1B" w:rsidRPr="007165F7">
        <w:rPr>
          <w:rFonts w:asciiTheme="minorHAnsi" w:hAnsiTheme="minorHAnsi" w:cstheme="minorHAnsi"/>
          <w:b/>
          <w:bCs/>
          <w:color w:val="FF0000"/>
        </w:rPr>
        <w:t>représentent des dénonciations calomnieuses</w:t>
      </w:r>
      <w:r w:rsidR="00CE0A9A" w:rsidRPr="007165F7">
        <w:rPr>
          <w:rFonts w:asciiTheme="minorHAnsi" w:hAnsiTheme="minorHAnsi" w:cstheme="minorHAnsi"/>
          <w:b/>
          <w:bCs/>
          <w:color w:val="FF0000"/>
        </w:rPr>
        <w:t> </w:t>
      </w:r>
      <w:r w:rsidR="00CE0A9A" w:rsidRPr="007165F7">
        <w:rPr>
          <w:rFonts w:asciiTheme="minorHAnsi" w:hAnsiTheme="minorHAnsi" w:cstheme="minorHAnsi"/>
        </w:rPr>
        <w:t>?</w:t>
      </w:r>
    </w:p>
    <w:p w14:paraId="5DE2C383" w14:textId="77777777" w:rsidR="003A5070" w:rsidRPr="007165F7" w:rsidRDefault="002B2B1B" w:rsidP="007165F7">
      <w:pPr>
        <w:jc w:val="both"/>
        <w:rPr>
          <w:rFonts w:asciiTheme="minorHAnsi" w:hAnsiTheme="minorHAnsi" w:cstheme="minorHAnsi"/>
          <w:i/>
          <w:iCs/>
        </w:rPr>
      </w:pPr>
      <w:r w:rsidRPr="007165F7">
        <w:rPr>
          <w:rFonts w:asciiTheme="minorHAnsi" w:hAnsiTheme="minorHAnsi" w:cstheme="minorHAnsi"/>
        </w:rPr>
        <w:t>Il faudra se livrer à une analyse du courrier en classant les faits et les extraits du courrier selon les critères suivants :</w:t>
      </w:r>
    </w:p>
    <w:p w14:paraId="5DE2C384" w14:textId="77777777" w:rsidR="002B2B1B" w:rsidRPr="007165F7" w:rsidRDefault="002B2B1B" w:rsidP="007165F7">
      <w:pPr>
        <w:pStyle w:val="Paragraphedeliste"/>
        <w:numPr>
          <w:ilvl w:val="0"/>
          <w:numId w:val="3"/>
        </w:numPr>
        <w:spacing w:after="120"/>
        <w:jc w:val="both"/>
        <w:rPr>
          <w:rFonts w:asciiTheme="minorHAnsi" w:hAnsiTheme="minorHAnsi" w:cstheme="minorHAnsi"/>
          <w:i/>
          <w:iCs/>
        </w:rPr>
      </w:pPr>
      <w:proofErr w:type="gramStart"/>
      <w:r w:rsidRPr="007165F7">
        <w:rPr>
          <w:rFonts w:asciiTheme="minorHAnsi" w:hAnsiTheme="minorHAnsi" w:cstheme="minorHAnsi"/>
          <w:color w:val="000000"/>
        </w:rPr>
        <w:t>il</w:t>
      </w:r>
      <w:proofErr w:type="gramEnd"/>
      <w:r w:rsidRPr="007165F7">
        <w:rPr>
          <w:rFonts w:asciiTheme="minorHAnsi" w:hAnsiTheme="minorHAnsi" w:cstheme="minorHAnsi"/>
          <w:color w:val="000000"/>
        </w:rPr>
        <w:t xml:space="preserve"> y a fausseté matérielle de certains faits,</w:t>
      </w:r>
    </w:p>
    <w:p w14:paraId="5DE2C385" w14:textId="77777777" w:rsidR="002B2B1B" w:rsidRPr="007165F7" w:rsidRDefault="002B2B1B" w:rsidP="007165F7">
      <w:pPr>
        <w:pStyle w:val="Paragraphedeliste"/>
        <w:numPr>
          <w:ilvl w:val="0"/>
          <w:numId w:val="3"/>
        </w:numPr>
        <w:spacing w:after="120"/>
        <w:jc w:val="both"/>
        <w:rPr>
          <w:rFonts w:asciiTheme="minorHAnsi" w:hAnsiTheme="minorHAnsi" w:cstheme="minorHAnsi"/>
          <w:i/>
          <w:iCs/>
        </w:rPr>
      </w:pPr>
      <w:proofErr w:type="gramStart"/>
      <w:r w:rsidRPr="007165F7">
        <w:rPr>
          <w:rFonts w:asciiTheme="minorHAnsi" w:hAnsiTheme="minorHAnsi" w:cstheme="minorHAnsi"/>
          <w:color w:val="000000"/>
        </w:rPr>
        <w:t>des</w:t>
      </w:r>
      <w:proofErr w:type="gramEnd"/>
      <w:r w:rsidRPr="007165F7">
        <w:rPr>
          <w:rFonts w:asciiTheme="minorHAnsi" w:hAnsiTheme="minorHAnsi" w:cstheme="minorHAnsi"/>
          <w:color w:val="000000"/>
        </w:rPr>
        <w:t xml:space="preserve"> faits ont été dénaturés afin de leur attribuer un caractère délictueux qu’ils n’ont pas,</w:t>
      </w:r>
    </w:p>
    <w:p w14:paraId="5DE2C386" w14:textId="77777777" w:rsidR="002B2B1B" w:rsidRPr="007165F7" w:rsidRDefault="002B2B1B" w:rsidP="007165F7">
      <w:pPr>
        <w:pStyle w:val="Paragraphedeliste"/>
        <w:numPr>
          <w:ilvl w:val="0"/>
          <w:numId w:val="3"/>
        </w:numPr>
        <w:spacing w:after="120"/>
        <w:jc w:val="both"/>
        <w:rPr>
          <w:rFonts w:asciiTheme="minorHAnsi" w:hAnsiTheme="minorHAnsi" w:cstheme="minorHAnsi"/>
          <w:i/>
          <w:iCs/>
        </w:rPr>
      </w:pPr>
      <w:proofErr w:type="gramStart"/>
      <w:r w:rsidRPr="007165F7">
        <w:rPr>
          <w:rFonts w:asciiTheme="minorHAnsi" w:hAnsiTheme="minorHAnsi" w:cstheme="minorHAnsi"/>
          <w:color w:val="000000"/>
        </w:rPr>
        <w:t>des</w:t>
      </w:r>
      <w:proofErr w:type="gramEnd"/>
      <w:r w:rsidRPr="007165F7">
        <w:rPr>
          <w:rFonts w:asciiTheme="minorHAnsi" w:hAnsiTheme="minorHAnsi" w:cstheme="minorHAnsi"/>
          <w:color w:val="000000"/>
        </w:rPr>
        <w:t xml:space="preserve"> faits exacts ont été volontairement présentés d’une manière tendancieuse,</w:t>
      </w:r>
    </w:p>
    <w:p w14:paraId="5DE2C387" w14:textId="77777777" w:rsidR="003A5070" w:rsidRPr="007165F7" w:rsidRDefault="002B2B1B" w:rsidP="007165F7">
      <w:pPr>
        <w:pStyle w:val="Paragraphedeliste"/>
        <w:numPr>
          <w:ilvl w:val="0"/>
          <w:numId w:val="3"/>
        </w:numPr>
        <w:spacing w:after="120"/>
        <w:jc w:val="both"/>
        <w:rPr>
          <w:rFonts w:asciiTheme="minorHAnsi" w:hAnsiTheme="minorHAnsi" w:cstheme="minorHAnsi"/>
          <w:i/>
          <w:iCs/>
        </w:rPr>
      </w:pPr>
      <w:proofErr w:type="gramStart"/>
      <w:r w:rsidRPr="007165F7">
        <w:rPr>
          <w:rFonts w:asciiTheme="minorHAnsi" w:hAnsiTheme="minorHAnsi" w:cstheme="minorHAnsi"/>
          <w:color w:val="000000"/>
        </w:rPr>
        <w:t>des</w:t>
      </w:r>
      <w:proofErr w:type="gramEnd"/>
      <w:r w:rsidRPr="007165F7">
        <w:rPr>
          <w:rFonts w:asciiTheme="minorHAnsi" w:hAnsiTheme="minorHAnsi" w:cstheme="minorHAnsi"/>
          <w:color w:val="000000"/>
        </w:rPr>
        <w:t xml:space="preserve"> circonstances imaginaires propres à donner aux faits une qualification pénale qu’ils ne comportaient pas ont été ajoutées.</w:t>
      </w:r>
    </w:p>
    <w:p w14:paraId="5DE2C388" w14:textId="77777777" w:rsidR="00755FB2" w:rsidRDefault="00755FB2">
      <w:pPr>
        <w:spacing w:after="200" w:line="276" w:lineRule="auto"/>
        <w:rPr>
          <w:rFonts w:ascii="Calibri" w:eastAsia="Times New Roman" w:hAnsi="Calibri" w:cs="Calibri"/>
          <w:b/>
          <w:color w:val="FF0000"/>
          <w:sz w:val="36"/>
          <w:szCs w:val="36"/>
          <w:lang w:eastAsia="fr-FR" w:bidi="ar-SA"/>
        </w:rPr>
      </w:pPr>
      <w:r>
        <w:rPr>
          <w:rFonts w:ascii="Calibri" w:eastAsia="Times New Roman" w:hAnsi="Calibri" w:cs="Calibri"/>
          <w:b/>
          <w:color w:val="FF0000"/>
          <w:sz w:val="36"/>
          <w:szCs w:val="36"/>
          <w:lang w:eastAsia="fr-FR" w:bidi="ar-SA"/>
        </w:rPr>
        <w:br w:type="page"/>
      </w:r>
    </w:p>
    <w:p w14:paraId="3292F3B4" w14:textId="77777777" w:rsidR="007165F7" w:rsidRDefault="008568D3" w:rsidP="009D44D2">
      <w:pPr>
        <w:shd w:val="clear" w:color="auto" w:fill="FFFFFF"/>
        <w:jc w:val="center"/>
        <w:rPr>
          <w:rFonts w:asciiTheme="minorHAnsi" w:eastAsia="Times New Roman" w:hAnsiTheme="minorHAnsi" w:cstheme="minorHAnsi"/>
          <w:b/>
          <w:color w:val="FF0000"/>
          <w:sz w:val="36"/>
          <w:szCs w:val="36"/>
          <w:lang w:eastAsia="fr-FR" w:bidi="ar-SA"/>
        </w:rPr>
      </w:pPr>
      <w:r w:rsidRPr="007165F7">
        <w:rPr>
          <w:rFonts w:asciiTheme="minorHAnsi" w:eastAsia="Times New Roman" w:hAnsiTheme="minorHAnsi" w:cstheme="minorHAnsi"/>
          <w:b/>
          <w:color w:val="FF0000"/>
          <w:sz w:val="36"/>
          <w:szCs w:val="36"/>
          <w:lang w:eastAsia="fr-FR" w:bidi="ar-SA"/>
        </w:rPr>
        <w:lastRenderedPageBreak/>
        <w:t>D</w:t>
      </w:r>
      <w:r w:rsidR="002B4F56" w:rsidRPr="007165F7">
        <w:rPr>
          <w:rFonts w:asciiTheme="minorHAnsi" w:eastAsia="Times New Roman" w:hAnsiTheme="minorHAnsi" w:cstheme="minorHAnsi"/>
          <w:b/>
          <w:color w:val="FF0000"/>
          <w:sz w:val="36"/>
          <w:szCs w:val="36"/>
          <w:lang w:eastAsia="fr-FR" w:bidi="ar-SA"/>
        </w:rPr>
        <w:t>IFFAMATION</w:t>
      </w:r>
    </w:p>
    <w:p w14:paraId="5DE2C389" w14:textId="4A9C100A" w:rsidR="008568D3" w:rsidRPr="007165F7" w:rsidRDefault="00452CCF" w:rsidP="009D44D2">
      <w:pPr>
        <w:shd w:val="clear" w:color="auto" w:fill="FFFFFF"/>
        <w:jc w:val="center"/>
        <w:rPr>
          <w:rFonts w:asciiTheme="minorHAnsi" w:eastAsia="Times New Roman" w:hAnsiTheme="minorHAnsi" w:cstheme="minorHAnsi"/>
          <w:b/>
          <w:color w:val="FF0000"/>
          <w:sz w:val="36"/>
          <w:szCs w:val="36"/>
          <w:lang w:eastAsia="fr-FR" w:bidi="ar-SA"/>
        </w:rPr>
      </w:pPr>
      <w:hyperlink r:id="rId11" w:history="1">
        <w:r w:rsidR="007165F7" w:rsidRPr="007165F7">
          <w:rPr>
            <w:rStyle w:val="Lienhypertexte"/>
            <w:rFonts w:asciiTheme="minorHAnsi" w:hAnsiTheme="minorHAnsi" w:cstheme="minorHAnsi"/>
          </w:rPr>
          <w:t>https://www.service-public.fr/particuliers/vosdroits/F32079</w:t>
        </w:r>
      </w:hyperlink>
    </w:p>
    <w:p w14:paraId="5DE2C38A" w14:textId="77777777" w:rsidR="008568D3" w:rsidRPr="007165F7" w:rsidRDefault="008568D3" w:rsidP="007165F7">
      <w:pPr>
        <w:shd w:val="clear" w:color="auto" w:fill="FFFFFF"/>
        <w:jc w:val="both"/>
        <w:rPr>
          <w:rFonts w:asciiTheme="minorHAnsi" w:eastAsia="Times New Roman" w:hAnsiTheme="minorHAnsi" w:cstheme="minorHAnsi"/>
          <w:lang w:eastAsia="fr-FR" w:bidi="ar-SA"/>
        </w:rPr>
      </w:pPr>
      <w:r w:rsidRPr="007165F7">
        <w:rPr>
          <w:rFonts w:asciiTheme="minorHAnsi" w:eastAsia="Times New Roman" w:hAnsiTheme="minorHAnsi" w:cstheme="minorHAnsi"/>
          <w:color w:val="FF0000"/>
          <w:sz w:val="28"/>
          <w:szCs w:val="28"/>
          <w:lang w:eastAsia="fr-FR" w:bidi="ar-SA"/>
        </w:rPr>
        <w:t>Diffamation publique : définition juridique</w:t>
      </w:r>
      <w:r w:rsidRPr="007165F7">
        <w:rPr>
          <w:rFonts w:asciiTheme="minorHAnsi" w:eastAsia="Times New Roman" w:hAnsiTheme="minorHAnsi" w:cstheme="minorHAnsi"/>
          <w:sz w:val="28"/>
          <w:szCs w:val="28"/>
          <w:lang w:eastAsia="fr-FR" w:bidi="ar-SA"/>
        </w:rPr>
        <w:t>.</w:t>
      </w:r>
      <w:r w:rsidRPr="007165F7">
        <w:rPr>
          <w:rFonts w:asciiTheme="minorHAnsi" w:eastAsia="Times New Roman" w:hAnsiTheme="minorHAnsi" w:cstheme="minorHAnsi"/>
          <w:lang w:eastAsia="fr-FR" w:bidi="ar-SA"/>
        </w:rPr>
        <w:t xml:space="preserve"> La </w:t>
      </w:r>
      <w:r w:rsidRPr="007165F7">
        <w:rPr>
          <w:rFonts w:asciiTheme="minorHAnsi" w:eastAsia="Times New Roman" w:hAnsiTheme="minorHAnsi" w:cstheme="minorHAnsi"/>
          <w:b/>
          <w:bCs/>
          <w:lang w:eastAsia="fr-FR" w:bidi="ar-SA"/>
        </w:rPr>
        <w:t>diffamation</w:t>
      </w:r>
      <w:r w:rsidRPr="007165F7">
        <w:rPr>
          <w:rFonts w:asciiTheme="minorHAnsi" w:eastAsia="Times New Roman" w:hAnsiTheme="minorHAnsi" w:cstheme="minorHAnsi"/>
          <w:lang w:eastAsia="fr-FR" w:bidi="ar-SA"/>
        </w:rPr>
        <w:t> est définie dans la loi du 29 juillet 1881 : « Toute allégation ou imputation d'un fait qui porte atteinte à l'honneur ou à la considération de la personne ou du corps auquel le fait est imputé est une </w:t>
      </w:r>
      <w:r w:rsidRPr="007165F7">
        <w:rPr>
          <w:rFonts w:asciiTheme="minorHAnsi" w:eastAsia="Times New Roman" w:hAnsiTheme="minorHAnsi" w:cstheme="minorHAnsi"/>
          <w:b/>
          <w:bCs/>
          <w:lang w:eastAsia="fr-FR" w:bidi="ar-SA"/>
        </w:rPr>
        <w:t>diffamation</w:t>
      </w:r>
      <w:r w:rsidRPr="007165F7">
        <w:rPr>
          <w:rFonts w:asciiTheme="minorHAnsi" w:eastAsia="Times New Roman" w:hAnsiTheme="minorHAnsi" w:cstheme="minorHAnsi"/>
          <w:lang w:eastAsia="fr-FR" w:bidi="ar-SA"/>
        </w:rPr>
        <w:t> ».</w:t>
      </w:r>
    </w:p>
    <w:p w14:paraId="5DE2C38B" w14:textId="77777777" w:rsidR="008568D3" w:rsidRPr="007165F7" w:rsidRDefault="008568D3" w:rsidP="007165F7">
      <w:pPr>
        <w:spacing w:before="72" w:after="48"/>
        <w:jc w:val="both"/>
        <w:outlineLvl w:val="0"/>
        <w:rPr>
          <w:rFonts w:asciiTheme="minorHAnsi" w:eastAsia="Times New Roman" w:hAnsiTheme="minorHAnsi" w:cstheme="minorHAnsi"/>
          <w:lang w:eastAsia="fr-FR" w:bidi="ar-SA"/>
        </w:rPr>
      </w:pPr>
      <w:r w:rsidRPr="007165F7">
        <w:rPr>
          <w:rFonts w:asciiTheme="minorHAnsi" w:eastAsia="Times New Roman" w:hAnsiTheme="minorHAnsi" w:cstheme="minorHAnsi"/>
          <w:i/>
          <w:iCs/>
          <w:kern w:val="2"/>
          <w:lang w:eastAsia="fr-FR" w:bidi="ar-SA"/>
        </w:rPr>
        <w:t xml:space="preserve">Diffamation </w:t>
      </w:r>
      <w:r w:rsidRPr="007165F7">
        <w:rPr>
          <w:rFonts w:asciiTheme="minorHAnsi" w:eastAsia="Times New Roman" w:hAnsiTheme="minorHAnsi" w:cstheme="minorHAnsi"/>
          <w:i/>
          <w:iCs/>
          <w:lang w:eastAsia="fr-FR" w:bidi="ar-SA"/>
        </w:rPr>
        <w:t>Vérifié le 26 novembre 2018 - Direction de l'information légale et administrative (Premier ministre), Ministère chargé de la justice</w:t>
      </w:r>
    </w:p>
    <w:p w14:paraId="5DE2C38C" w14:textId="77777777" w:rsidR="008568D3" w:rsidRPr="007165F7" w:rsidRDefault="008568D3" w:rsidP="007165F7">
      <w:pPr>
        <w:pStyle w:val="Titre3"/>
        <w:shd w:val="clear" w:color="auto" w:fill="FFFFFF"/>
        <w:spacing w:before="0" w:after="120"/>
        <w:jc w:val="both"/>
        <w:rPr>
          <w:rFonts w:asciiTheme="minorHAnsi" w:hAnsiTheme="minorHAnsi" w:cstheme="minorHAnsi"/>
          <w:b w:val="0"/>
          <w:bCs w:val="0"/>
          <w:color w:val="auto"/>
          <w:szCs w:val="24"/>
        </w:rPr>
      </w:pPr>
      <w:r w:rsidRPr="007165F7">
        <w:rPr>
          <w:rFonts w:asciiTheme="minorHAnsi" w:eastAsia="Times New Roman" w:hAnsiTheme="minorHAnsi" w:cstheme="minorHAnsi"/>
          <w:i/>
          <w:iCs/>
          <w:color w:val="auto"/>
          <w:szCs w:val="24"/>
          <w:lang w:eastAsia="fr-FR" w:bidi="ar-SA"/>
        </w:rPr>
        <w:t>La diffamation est une allégation ou l'imputation d'un fait qui porte atteinte à l'honneur et à la considération d'une personne. La diffamation peut être raciste, sexiste, homophobe. Elle relève d'une procédure spécifique permettant de protéger la liberté d'expression.</w:t>
      </w:r>
    </w:p>
    <w:p w14:paraId="5DE2C38D" w14:textId="77777777" w:rsidR="008568D3" w:rsidRPr="007165F7" w:rsidRDefault="008568D3" w:rsidP="007165F7">
      <w:pPr>
        <w:pStyle w:val="NormalWeb"/>
        <w:shd w:val="clear" w:color="auto" w:fill="FFFFFF"/>
        <w:spacing w:beforeAutospacing="0" w:after="240" w:afterAutospacing="0"/>
        <w:jc w:val="both"/>
        <w:rPr>
          <w:rFonts w:asciiTheme="minorHAnsi" w:hAnsiTheme="minorHAnsi" w:cstheme="minorHAnsi"/>
        </w:rPr>
      </w:pPr>
      <w:r w:rsidRPr="007165F7">
        <w:rPr>
          <w:rFonts w:asciiTheme="minorHAnsi" w:hAnsiTheme="minorHAnsi" w:cstheme="minorHAnsi"/>
          <w:b/>
          <w:bCs/>
          <w:u w:val="single"/>
        </w:rPr>
        <w:t>La diffamation publique</w:t>
      </w:r>
      <w:r w:rsidRPr="007165F7">
        <w:rPr>
          <w:rFonts w:asciiTheme="minorHAnsi" w:hAnsiTheme="minorHAnsi" w:cstheme="minorHAnsi"/>
        </w:rPr>
        <w:t xml:space="preserve"> est une diffamation qui peut être entendue ou lue par un public étranger à l'auteur des faits, sa victime et un cercle restreint d'individus liés à ces derniers. C'est le cas de propos prononcés en pleine rue, publiée dans un journal ou sur un site internet.</w:t>
      </w:r>
    </w:p>
    <w:p w14:paraId="5DE2C38E" w14:textId="77777777" w:rsidR="008568D3" w:rsidRPr="007165F7" w:rsidRDefault="008568D3" w:rsidP="007165F7">
      <w:pPr>
        <w:pStyle w:val="NormalWeb"/>
        <w:shd w:val="clear" w:color="auto" w:fill="FFFFFF"/>
        <w:spacing w:beforeAutospacing="0" w:after="240" w:afterAutospacing="0"/>
        <w:jc w:val="both"/>
        <w:rPr>
          <w:rFonts w:asciiTheme="minorHAnsi" w:hAnsiTheme="minorHAnsi" w:cstheme="minorHAnsi"/>
        </w:rPr>
      </w:pPr>
      <w:r w:rsidRPr="007165F7">
        <w:rPr>
          <w:rFonts w:asciiTheme="minorHAnsi" w:hAnsiTheme="minorHAnsi" w:cstheme="minorHAnsi"/>
        </w:rPr>
        <w:t>Les propos tenus sur un réseau social peuvent aussi être considérés comme une diffamation publique. Selon le verrouillage choisi par le détenteur du compte, les propos tenus peuvent être accessibles à tout internaute ou à un cercle plus ou moins restreint d'</w:t>
      </w:r>
      <w:r w:rsidRPr="007165F7">
        <w:rPr>
          <w:rStyle w:val="Accentuation1"/>
          <w:rFonts w:asciiTheme="minorHAnsi" w:hAnsiTheme="minorHAnsi" w:cstheme="minorHAnsi"/>
        </w:rPr>
        <w:t>amis</w:t>
      </w:r>
      <w:r w:rsidRPr="007165F7">
        <w:rPr>
          <w:rFonts w:asciiTheme="minorHAnsi" w:hAnsiTheme="minorHAnsi" w:cstheme="minorHAnsi"/>
        </w:rPr>
        <w:t>.</w:t>
      </w:r>
    </w:p>
    <w:p w14:paraId="5DE2C38F" w14:textId="77777777" w:rsidR="008568D3" w:rsidRPr="007165F7" w:rsidRDefault="008568D3" w:rsidP="007165F7">
      <w:pPr>
        <w:pStyle w:val="NormalWeb"/>
        <w:shd w:val="clear" w:color="auto" w:fill="FFFFFF"/>
        <w:spacing w:beforeAutospacing="0" w:after="240" w:afterAutospacing="0"/>
        <w:jc w:val="both"/>
        <w:rPr>
          <w:rFonts w:asciiTheme="minorHAnsi" w:hAnsiTheme="minorHAnsi" w:cstheme="minorHAnsi"/>
        </w:rPr>
      </w:pPr>
      <w:r w:rsidRPr="007165F7">
        <w:rPr>
          <w:rFonts w:asciiTheme="minorHAnsi" w:hAnsiTheme="minorHAnsi" w:cstheme="minorHAnsi"/>
        </w:rPr>
        <w:t>Si les propos tenus sont diffusés sur un compte accessible à tous, il s'agit d'une diffamation publique.</w:t>
      </w:r>
    </w:p>
    <w:p w14:paraId="5DE2C390" w14:textId="77777777" w:rsidR="008568D3" w:rsidRPr="007165F7" w:rsidRDefault="008568D3" w:rsidP="007165F7">
      <w:pPr>
        <w:pStyle w:val="NormalWeb"/>
        <w:shd w:val="clear" w:color="auto" w:fill="FFFFFF"/>
        <w:spacing w:beforeAutospacing="0" w:after="240" w:afterAutospacing="0"/>
        <w:jc w:val="both"/>
        <w:rPr>
          <w:rFonts w:asciiTheme="minorHAnsi" w:hAnsiTheme="minorHAnsi" w:cstheme="minorHAnsi"/>
        </w:rPr>
      </w:pPr>
      <w:r w:rsidRPr="007165F7">
        <w:rPr>
          <w:rFonts w:asciiTheme="minorHAnsi" w:hAnsiTheme="minorHAnsi" w:cstheme="minorHAnsi"/>
        </w:rPr>
        <w:t>Le fait qu'une diffamation ait été prononcée dans un lieu fermé n'en fait pas forcément une diffamation non publique. Des propos criés dans une cour d'immeuble, parce qu'ils peuvent être entendus par tous les occupants (qui ne se connaissent pas forcément) et leurs invités, constituent une diffamation publique.</w:t>
      </w:r>
    </w:p>
    <w:p w14:paraId="5DE2C391" w14:textId="77777777" w:rsidR="008568D3" w:rsidRPr="007165F7" w:rsidRDefault="008568D3" w:rsidP="007165F7">
      <w:pPr>
        <w:pStyle w:val="Titre3"/>
        <w:shd w:val="clear" w:color="auto" w:fill="FFFFFF"/>
        <w:spacing w:before="0" w:after="120"/>
        <w:jc w:val="both"/>
        <w:rPr>
          <w:rFonts w:asciiTheme="minorHAnsi" w:hAnsiTheme="minorHAnsi" w:cstheme="minorHAnsi"/>
          <w:b w:val="0"/>
          <w:bCs w:val="0"/>
          <w:color w:val="auto"/>
          <w:szCs w:val="24"/>
        </w:rPr>
      </w:pPr>
      <w:r w:rsidRPr="007165F7">
        <w:rPr>
          <w:rFonts w:asciiTheme="minorHAnsi" w:hAnsiTheme="minorHAnsi" w:cstheme="minorHAnsi"/>
          <w:color w:val="FF0000"/>
          <w:szCs w:val="24"/>
          <w:u w:val="single"/>
        </w:rPr>
        <w:t>Diffamation non publique</w:t>
      </w:r>
      <w:hyperlink r:id="rId12" w:history="1">
        <w:r w:rsidR="00A411A3" w:rsidRPr="007165F7">
          <w:rPr>
            <w:rStyle w:val="Lienhypertexte"/>
            <w:rFonts w:asciiTheme="minorHAnsi" w:eastAsia="SimSun" w:hAnsiTheme="minorHAnsi" w:cstheme="minorHAnsi"/>
            <w:b w:val="0"/>
            <w:bCs w:val="0"/>
            <w:szCs w:val="24"/>
          </w:rPr>
          <w:t>https://www.jurifiable.com/conseil-juridique/droit-penal/diffamation-non-publique</w:t>
        </w:r>
      </w:hyperlink>
    </w:p>
    <w:p w14:paraId="5DE2C392" w14:textId="77777777" w:rsidR="008568D3" w:rsidRPr="007165F7" w:rsidRDefault="008568D3" w:rsidP="007165F7">
      <w:pPr>
        <w:pStyle w:val="NormalWeb"/>
        <w:shd w:val="clear" w:color="auto" w:fill="FFFFFF"/>
        <w:spacing w:beforeAutospacing="0" w:after="240" w:afterAutospacing="0"/>
        <w:jc w:val="both"/>
        <w:rPr>
          <w:rFonts w:asciiTheme="minorHAnsi" w:hAnsiTheme="minorHAnsi" w:cstheme="minorHAnsi"/>
        </w:rPr>
      </w:pPr>
      <w:r w:rsidRPr="007165F7">
        <w:rPr>
          <w:rFonts w:asciiTheme="minorHAnsi" w:hAnsiTheme="minorHAnsi" w:cstheme="minorHAnsi"/>
        </w:rPr>
        <w:t>La diffamation non publique concerne les allégations prononcées :</w:t>
      </w:r>
    </w:p>
    <w:p w14:paraId="5DE2C393" w14:textId="77777777" w:rsidR="008568D3" w:rsidRPr="007165F7" w:rsidRDefault="008568D3" w:rsidP="007165F7">
      <w:pPr>
        <w:numPr>
          <w:ilvl w:val="0"/>
          <w:numId w:val="1"/>
        </w:numPr>
        <w:shd w:val="clear" w:color="auto" w:fill="FFFFFF"/>
        <w:spacing w:beforeAutospacing="1"/>
        <w:jc w:val="both"/>
        <w:rPr>
          <w:rFonts w:asciiTheme="minorHAnsi" w:hAnsiTheme="minorHAnsi" w:cstheme="minorHAnsi"/>
        </w:rPr>
      </w:pPr>
      <w:proofErr w:type="gramStart"/>
      <w:r w:rsidRPr="007165F7">
        <w:rPr>
          <w:rFonts w:asciiTheme="minorHAnsi" w:hAnsiTheme="minorHAnsi" w:cstheme="minorHAnsi"/>
        </w:rPr>
        <w:t>par</w:t>
      </w:r>
      <w:proofErr w:type="gramEnd"/>
      <w:r w:rsidRPr="007165F7">
        <w:rPr>
          <w:rFonts w:asciiTheme="minorHAnsi" w:hAnsiTheme="minorHAnsi" w:cstheme="minorHAnsi"/>
        </w:rPr>
        <w:t xml:space="preserve"> son auteur à la victime sans qu'aucune tierce personne ne soit présente (par exemple, dans un SMS)</w:t>
      </w:r>
    </w:p>
    <w:p w14:paraId="5DE2C394" w14:textId="77777777" w:rsidR="008568D3" w:rsidRPr="007165F7" w:rsidRDefault="008568D3" w:rsidP="007165F7">
      <w:pPr>
        <w:numPr>
          <w:ilvl w:val="0"/>
          <w:numId w:val="1"/>
        </w:numPr>
        <w:shd w:val="clear" w:color="auto" w:fill="FFFFFF"/>
        <w:spacing w:afterAutospacing="1"/>
        <w:jc w:val="both"/>
        <w:rPr>
          <w:rFonts w:asciiTheme="minorHAnsi" w:hAnsiTheme="minorHAnsi" w:cstheme="minorHAnsi"/>
        </w:rPr>
      </w:pPr>
      <w:proofErr w:type="gramStart"/>
      <w:r w:rsidRPr="007165F7">
        <w:rPr>
          <w:rFonts w:asciiTheme="minorHAnsi" w:hAnsiTheme="minorHAnsi" w:cstheme="minorHAnsi"/>
        </w:rPr>
        <w:t>ou</w:t>
      </w:r>
      <w:proofErr w:type="gramEnd"/>
      <w:r w:rsidRPr="007165F7">
        <w:rPr>
          <w:rFonts w:asciiTheme="minorHAnsi" w:hAnsiTheme="minorHAnsi" w:cstheme="minorHAnsi"/>
        </w:rPr>
        <w:t xml:space="preserve"> devant un cercle restreint de personnes partageant les mêmes intérêts, que la victime soit présente ou non. Les personnes témoins ont toutes un même lien entre elles. Ce lien peut être professionnel, personnel... Par exemple, une injure lancée lors d'un comité d'entreprise est non publique, car prononcée devant un nombre restreint de personnes appartenant à une même instance.</w:t>
      </w:r>
    </w:p>
    <w:p w14:paraId="5DE2C395" w14:textId="77777777" w:rsidR="008568D3" w:rsidRPr="007165F7" w:rsidRDefault="008568D3" w:rsidP="007165F7">
      <w:pPr>
        <w:pStyle w:val="NormalWeb"/>
        <w:shd w:val="clear" w:color="auto" w:fill="FFFFFF"/>
        <w:spacing w:beforeAutospacing="0" w:after="240" w:afterAutospacing="0"/>
        <w:jc w:val="both"/>
        <w:rPr>
          <w:rFonts w:asciiTheme="minorHAnsi" w:hAnsiTheme="minorHAnsi" w:cstheme="minorHAnsi"/>
        </w:rPr>
      </w:pPr>
      <w:r w:rsidRPr="007165F7">
        <w:rPr>
          <w:rFonts w:asciiTheme="minorHAnsi" w:hAnsiTheme="minorHAnsi" w:cstheme="minorHAnsi"/>
        </w:rPr>
        <w:t>Toutefois, une diffamation prononcée entre 2 personnes visant une autre personne non présente, et dans un cadre confidentiel (exemple : courrier privé), n'est pas punissable par la justice pénale. Par exemple, si un salarié diffame son employeur dans un SMS adressé à un autre collègue.</w:t>
      </w:r>
    </w:p>
    <w:p w14:paraId="5DE2C396" w14:textId="77777777" w:rsidR="0051002F" w:rsidRPr="007165F7" w:rsidRDefault="008568D3" w:rsidP="007165F7">
      <w:pPr>
        <w:jc w:val="both"/>
        <w:rPr>
          <w:rFonts w:asciiTheme="minorHAnsi" w:hAnsiTheme="minorHAnsi" w:cstheme="minorHAnsi"/>
        </w:rPr>
      </w:pPr>
      <w:r w:rsidRPr="007165F7">
        <w:rPr>
          <w:rFonts w:asciiTheme="minorHAnsi" w:hAnsiTheme="minorHAnsi" w:cstheme="minorHAnsi"/>
        </w:rPr>
        <w:t>Dans certains cas, une diffamation sur un réseau social peut être considérée comme non publique. Si la diffamation a été diffusée sur un compte accessible uniquement à un nombre restreint d'</w:t>
      </w:r>
      <w:r w:rsidRPr="007165F7">
        <w:rPr>
          <w:rStyle w:val="Accentuation1"/>
          <w:rFonts w:asciiTheme="minorHAnsi" w:hAnsiTheme="minorHAnsi" w:cstheme="minorHAnsi"/>
        </w:rPr>
        <w:t>amis</w:t>
      </w:r>
      <w:r w:rsidRPr="007165F7">
        <w:rPr>
          <w:rFonts w:asciiTheme="minorHAnsi" w:hAnsiTheme="minorHAnsi" w:cstheme="minorHAnsi"/>
        </w:rPr>
        <w:t> sélectionnés par l'auteur des propos, il s'agit d'une diffamation non publique.</w:t>
      </w:r>
    </w:p>
    <w:p w14:paraId="5DE2C397" w14:textId="77777777" w:rsidR="0016439A" w:rsidRPr="007165F7" w:rsidRDefault="0016439A" w:rsidP="007165F7">
      <w:pPr>
        <w:shd w:val="clear" w:color="auto" w:fill="FFFFFF"/>
        <w:spacing w:before="450"/>
        <w:jc w:val="both"/>
        <w:outlineLvl w:val="1"/>
        <w:rPr>
          <w:rFonts w:asciiTheme="minorHAnsi" w:eastAsia="Times New Roman" w:hAnsiTheme="minorHAnsi" w:cstheme="minorHAnsi"/>
          <w:color w:val="656565"/>
          <w:lang w:eastAsia="fr-FR" w:bidi="ar-SA"/>
        </w:rPr>
      </w:pPr>
      <w:r w:rsidRPr="007165F7">
        <w:rPr>
          <w:rFonts w:asciiTheme="minorHAnsi" w:eastAsia="Times New Roman" w:hAnsiTheme="minorHAnsi" w:cstheme="minorHAnsi"/>
          <w:color w:val="656565"/>
          <w:lang w:eastAsia="fr-FR" w:bidi="ar-SA"/>
        </w:rPr>
        <w:t>Diffamation non publique : définition juridique</w:t>
      </w:r>
    </w:p>
    <w:p w14:paraId="5DE2C398" w14:textId="77777777" w:rsidR="0016439A" w:rsidRPr="007165F7" w:rsidRDefault="0016439A" w:rsidP="007165F7">
      <w:pPr>
        <w:shd w:val="clear" w:color="auto" w:fill="FFFFFF"/>
        <w:jc w:val="both"/>
        <w:rPr>
          <w:rFonts w:asciiTheme="minorHAnsi" w:eastAsia="Times New Roman" w:hAnsiTheme="minorHAnsi" w:cstheme="minorHAnsi"/>
          <w:color w:val="656565"/>
          <w:lang w:eastAsia="fr-FR" w:bidi="ar-SA"/>
        </w:rPr>
      </w:pPr>
      <w:r w:rsidRPr="007165F7">
        <w:rPr>
          <w:rFonts w:asciiTheme="minorHAnsi" w:eastAsia="Times New Roman" w:hAnsiTheme="minorHAnsi" w:cstheme="minorHAnsi"/>
          <w:color w:val="656565"/>
          <w:lang w:eastAsia="fr-FR" w:bidi="ar-SA"/>
        </w:rPr>
        <w:t>En droit français, la diffamation a très tôt été pénalisée. C’est la loi du 29 juillet 1881 qui en donne la définition. Celle-ci dispose que </w:t>
      </w:r>
      <w:r w:rsidRPr="007165F7">
        <w:rPr>
          <w:rFonts w:asciiTheme="minorHAnsi" w:eastAsia="Times New Roman" w:hAnsiTheme="minorHAnsi" w:cstheme="minorHAnsi"/>
          <w:i/>
          <w:iCs/>
          <w:color w:val="656565"/>
          <w:lang w:eastAsia="fr-FR" w:bidi="ar-SA"/>
        </w:rPr>
        <w:t>« toute allégation ou imputation d’un fait qui porte atteinte à l’honneur ou à la considération de la personne ou du corps auquel le fait est imputé est une diffamation ».</w:t>
      </w:r>
    </w:p>
    <w:p w14:paraId="5DE2C399" w14:textId="77777777" w:rsidR="0016439A" w:rsidRPr="007165F7" w:rsidRDefault="0016439A" w:rsidP="007165F7">
      <w:pPr>
        <w:shd w:val="clear" w:color="auto" w:fill="FFFFFF"/>
        <w:spacing w:after="150"/>
        <w:jc w:val="both"/>
        <w:rPr>
          <w:rFonts w:asciiTheme="minorHAnsi" w:eastAsia="Times New Roman" w:hAnsiTheme="minorHAnsi" w:cstheme="minorHAnsi"/>
          <w:color w:val="656565"/>
          <w:lang w:eastAsia="fr-FR" w:bidi="ar-SA"/>
        </w:rPr>
      </w:pPr>
      <w:r w:rsidRPr="007165F7">
        <w:rPr>
          <w:rFonts w:asciiTheme="minorHAnsi" w:eastAsia="Times New Roman" w:hAnsiTheme="minorHAnsi" w:cstheme="minorHAnsi"/>
          <w:b/>
          <w:bCs/>
          <w:color w:val="656565"/>
          <w:lang w:eastAsia="fr-FR" w:bidi="ar-SA"/>
        </w:rPr>
        <w:t>La diffamation consiste à imputer de manière intentionnelle un fait, un acte ou un comportement portant atteinte à l’honneur et à la dignité de la personne ou du groupe visé</w:t>
      </w:r>
      <w:r w:rsidRPr="007165F7">
        <w:rPr>
          <w:rFonts w:asciiTheme="minorHAnsi" w:eastAsia="Times New Roman" w:hAnsiTheme="minorHAnsi" w:cstheme="minorHAnsi"/>
          <w:color w:val="656565"/>
          <w:lang w:eastAsia="fr-FR" w:bidi="ar-SA"/>
        </w:rPr>
        <w:t>.</w:t>
      </w:r>
    </w:p>
    <w:p w14:paraId="5DE2C39A" w14:textId="77777777" w:rsidR="0016439A" w:rsidRPr="007165F7" w:rsidRDefault="0016439A" w:rsidP="007165F7">
      <w:pPr>
        <w:shd w:val="clear" w:color="auto" w:fill="FFFFFF"/>
        <w:spacing w:after="150"/>
        <w:jc w:val="both"/>
        <w:rPr>
          <w:rFonts w:asciiTheme="minorHAnsi" w:eastAsia="Times New Roman" w:hAnsiTheme="minorHAnsi" w:cstheme="minorHAnsi"/>
          <w:color w:val="656565"/>
          <w:lang w:eastAsia="fr-FR" w:bidi="ar-SA"/>
        </w:rPr>
      </w:pPr>
      <w:r w:rsidRPr="007165F7">
        <w:rPr>
          <w:rFonts w:asciiTheme="minorHAnsi" w:eastAsia="Times New Roman" w:hAnsiTheme="minorHAnsi" w:cstheme="minorHAnsi"/>
          <w:b/>
          <w:bCs/>
          <w:color w:val="656565"/>
          <w:lang w:eastAsia="fr-FR" w:bidi="ar-SA"/>
        </w:rPr>
        <w:lastRenderedPageBreak/>
        <w:t>La diffamation peut être publique ou privée</w:t>
      </w:r>
      <w:r w:rsidRPr="007165F7">
        <w:rPr>
          <w:rFonts w:asciiTheme="minorHAnsi" w:eastAsia="Times New Roman" w:hAnsiTheme="minorHAnsi" w:cstheme="minorHAnsi"/>
          <w:color w:val="656565"/>
          <w:lang w:eastAsia="fr-FR" w:bidi="ar-SA"/>
        </w:rPr>
        <w:t>. Elle est publique lorsque les propos sont susceptibles d’être entendus ou lus par un public étranger (dans la rue, sur internet, dans un journal…). Pour en savoir plus sur la diffamation publique, lire la fiche « </w:t>
      </w:r>
      <w:hyperlink r:id="rId13" w:tgtFrame="_self" w:history="1">
        <w:r w:rsidRPr="007165F7">
          <w:rPr>
            <w:rFonts w:asciiTheme="minorHAnsi" w:eastAsia="Times New Roman" w:hAnsiTheme="minorHAnsi" w:cstheme="minorHAnsi"/>
            <w:color w:val="337AB7"/>
            <w:lang w:eastAsia="fr-FR" w:bidi="ar-SA"/>
          </w:rPr>
          <w:t>Diffamation publique</w:t>
        </w:r>
      </w:hyperlink>
      <w:r w:rsidRPr="007165F7">
        <w:rPr>
          <w:rFonts w:asciiTheme="minorHAnsi" w:eastAsia="Times New Roman" w:hAnsiTheme="minorHAnsi" w:cstheme="minorHAnsi"/>
          <w:color w:val="656565"/>
          <w:lang w:eastAsia="fr-FR" w:bidi="ar-SA"/>
        </w:rPr>
        <w:t> ».</w:t>
      </w:r>
    </w:p>
    <w:p w14:paraId="5DE2C39B" w14:textId="77777777" w:rsidR="0016439A" w:rsidRPr="007165F7" w:rsidRDefault="0016439A" w:rsidP="007165F7">
      <w:pPr>
        <w:shd w:val="clear" w:color="auto" w:fill="FFFFFF"/>
        <w:spacing w:after="150"/>
        <w:jc w:val="both"/>
        <w:rPr>
          <w:rFonts w:asciiTheme="minorHAnsi" w:eastAsia="Times New Roman" w:hAnsiTheme="minorHAnsi" w:cstheme="minorHAnsi"/>
          <w:color w:val="656565"/>
          <w:lang w:eastAsia="fr-FR" w:bidi="ar-SA"/>
        </w:rPr>
      </w:pPr>
      <w:r w:rsidRPr="007165F7">
        <w:rPr>
          <w:rFonts w:asciiTheme="minorHAnsi" w:eastAsia="Times New Roman" w:hAnsiTheme="minorHAnsi" w:cstheme="minorHAnsi"/>
          <w:b/>
          <w:bCs/>
          <w:color w:val="656565"/>
          <w:lang w:eastAsia="fr-FR" w:bidi="ar-SA"/>
        </w:rPr>
        <w:t>La diffamation non publique ou privée est, comme son nom l’indique, une diffamation proférée dans un cadre strictement privé, en l’absence de tiers étrangers</w:t>
      </w:r>
      <w:r w:rsidRPr="007165F7">
        <w:rPr>
          <w:rFonts w:asciiTheme="minorHAnsi" w:eastAsia="Times New Roman" w:hAnsiTheme="minorHAnsi" w:cstheme="minorHAnsi"/>
          <w:color w:val="656565"/>
          <w:lang w:eastAsia="fr-FR" w:bidi="ar-SA"/>
        </w:rPr>
        <w:t>. La diffamation non publique peut être proférée en parole ou par écrit.</w:t>
      </w:r>
    </w:p>
    <w:p w14:paraId="5DE2C39C" w14:textId="77777777" w:rsidR="0016439A" w:rsidRPr="007165F7" w:rsidRDefault="0016439A" w:rsidP="007165F7">
      <w:pPr>
        <w:pBdr>
          <w:top w:val="single" w:sz="6" w:space="8" w:color="004E7A"/>
          <w:left w:val="single" w:sz="6" w:space="8" w:color="004E7A"/>
          <w:bottom w:val="single" w:sz="6" w:space="8" w:color="004E7A"/>
          <w:right w:val="single" w:sz="6" w:space="8" w:color="004E7A"/>
        </w:pBdr>
        <w:shd w:val="clear" w:color="auto" w:fill="FFFFFF"/>
        <w:spacing w:after="150"/>
        <w:jc w:val="both"/>
        <w:rPr>
          <w:rFonts w:asciiTheme="minorHAnsi" w:eastAsia="Times New Roman" w:hAnsiTheme="minorHAnsi" w:cstheme="minorHAnsi"/>
          <w:color w:val="004E7A"/>
          <w:lang w:eastAsia="fr-FR" w:bidi="ar-SA"/>
        </w:rPr>
      </w:pPr>
      <w:r w:rsidRPr="007165F7">
        <w:rPr>
          <w:rFonts w:asciiTheme="minorHAnsi" w:eastAsia="Times New Roman" w:hAnsiTheme="minorHAnsi" w:cstheme="minorHAnsi"/>
          <w:color w:val="004E7A"/>
          <w:lang w:eastAsia="fr-FR" w:bidi="ar-SA"/>
        </w:rPr>
        <w:t>Les propos diffamatoires proférés sur un réseau social (Facebook, Twitter, etc.) constituent soit une diffamation privée si le compte est restreint au cercle des amis, soit une diffamation publique si le compte est ouvert au public.</w:t>
      </w:r>
    </w:p>
    <w:p w14:paraId="5DE2C39D" w14:textId="77777777" w:rsidR="0016439A" w:rsidRPr="007165F7" w:rsidRDefault="0016439A" w:rsidP="007165F7">
      <w:pPr>
        <w:shd w:val="clear" w:color="auto" w:fill="FFFFFF"/>
        <w:jc w:val="both"/>
        <w:outlineLvl w:val="1"/>
        <w:rPr>
          <w:rFonts w:asciiTheme="minorHAnsi" w:eastAsia="Times New Roman" w:hAnsiTheme="minorHAnsi" w:cstheme="minorHAnsi"/>
          <w:color w:val="FF0000"/>
          <w:sz w:val="28"/>
          <w:szCs w:val="28"/>
          <w:lang w:eastAsia="fr-FR" w:bidi="ar-SA"/>
        </w:rPr>
      </w:pPr>
      <w:r w:rsidRPr="007165F7">
        <w:rPr>
          <w:rFonts w:asciiTheme="minorHAnsi" w:eastAsia="Times New Roman" w:hAnsiTheme="minorHAnsi" w:cstheme="minorHAnsi"/>
          <w:color w:val="FF0000"/>
          <w:sz w:val="28"/>
          <w:szCs w:val="28"/>
          <w:lang w:eastAsia="fr-FR" w:bidi="ar-SA"/>
        </w:rPr>
        <w:t>Diffamation non publique : que faire si vous en êtes victime ou si vous en êtes l’auteur ?</w:t>
      </w:r>
    </w:p>
    <w:p w14:paraId="5DE2C39E" w14:textId="77777777" w:rsidR="0016439A" w:rsidRPr="0016439A" w:rsidRDefault="0016439A" w:rsidP="007165F7">
      <w:pPr>
        <w:shd w:val="clear" w:color="auto" w:fill="FFFFFF"/>
        <w:jc w:val="both"/>
        <w:rPr>
          <w:rFonts w:ascii="montserratlight" w:eastAsia="Times New Roman" w:hAnsi="montserratlight" w:cs="Times New Roman"/>
          <w:color w:val="656565"/>
          <w:sz w:val="23"/>
          <w:szCs w:val="23"/>
          <w:lang w:eastAsia="fr-FR" w:bidi="ar-SA"/>
        </w:rPr>
      </w:pPr>
      <w:r w:rsidRPr="0016439A">
        <w:rPr>
          <w:rFonts w:ascii="montserratlight" w:eastAsia="Times New Roman" w:hAnsi="montserratlight" w:cs="Times New Roman"/>
          <w:b/>
          <w:bCs/>
          <w:color w:val="656565"/>
          <w:sz w:val="23"/>
          <w:szCs w:val="23"/>
          <w:lang w:eastAsia="fr-FR" w:bidi="ar-SA"/>
        </w:rPr>
        <w:t>Si vous êtes la victime de propos diffamatoires tenus en privé</w:t>
      </w:r>
      <w:r w:rsidRPr="0016439A">
        <w:rPr>
          <w:rFonts w:ascii="montserratlight" w:eastAsia="Times New Roman" w:hAnsi="montserratlight" w:cs="Times New Roman"/>
          <w:color w:val="656565"/>
          <w:sz w:val="23"/>
          <w:szCs w:val="23"/>
          <w:lang w:eastAsia="fr-FR" w:bidi="ar-SA"/>
        </w:rPr>
        <w:t>, il y a deux possibilités :</w:t>
      </w:r>
    </w:p>
    <w:p w14:paraId="5DE2C39F" w14:textId="77777777" w:rsidR="0016439A" w:rsidRPr="0016439A" w:rsidRDefault="0016439A" w:rsidP="007165F7">
      <w:pPr>
        <w:numPr>
          <w:ilvl w:val="0"/>
          <w:numId w:val="4"/>
        </w:numPr>
        <w:shd w:val="clear" w:color="auto" w:fill="FFFFFF"/>
        <w:spacing w:after="100" w:afterAutospacing="1"/>
        <w:jc w:val="both"/>
        <w:rPr>
          <w:rFonts w:ascii="montserratlight" w:eastAsia="Times New Roman" w:hAnsi="montserratlight" w:cs="Times New Roman"/>
          <w:color w:val="656565"/>
          <w:sz w:val="23"/>
          <w:szCs w:val="23"/>
          <w:lang w:eastAsia="fr-FR" w:bidi="ar-SA"/>
        </w:rPr>
      </w:pPr>
      <w:r w:rsidRPr="0016439A">
        <w:rPr>
          <w:rFonts w:ascii="montserratlight" w:eastAsia="Times New Roman" w:hAnsi="montserratlight" w:cs="Times New Roman"/>
          <w:color w:val="656565"/>
          <w:sz w:val="23"/>
          <w:szCs w:val="23"/>
          <w:lang w:eastAsia="fr-FR" w:bidi="ar-SA"/>
        </w:rPr>
        <w:t>Soit les propos diffamatoires proférés à votre égard reflètent la réalité. Dans ce cas, vous ne pouvez rien faire.</w:t>
      </w:r>
    </w:p>
    <w:p w14:paraId="5DE2C3A0" w14:textId="77777777" w:rsidR="0016439A" w:rsidRPr="0016439A" w:rsidRDefault="0016439A" w:rsidP="007165F7">
      <w:pPr>
        <w:numPr>
          <w:ilvl w:val="0"/>
          <w:numId w:val="4"/>
        </w:numPr>
        <w:shd w:val="clear" w:color="auto" w:fill="FFFFFF"/>
        <w:spacing w:after="100" w:afterAutospacing="1"/>
        <w:jc w:val="both"/>
        <w:rPr>
          <w:rFonts w:ascii="montserratlight" w:eastAsia="Times New Roman" w:hAnsi="montserratlight" w:cs="Times New Roman"/>
          <w:color w:val="656565"/>
          <w:sz w:val="23"/>
          <w:szCs w:val="23"/>
          <w:lang w:eastAsia="fr-FR" w:bidi="ar-SA"/>
        </w:rPr>
      </w:pPr>
      <w:r w:rsidRPr="0016439A">
        <w:rPr>
          <w:rFonts w:ascii="montserratlight" w:eastAsia="Times New Roman" w:hAnsi="montserratlight" w:cs="Times New Roman"/>
          <w:color w:val="656565"/>
          <w:sz w:val="23"/>
          <w:szCs w:val="23"/>
          <w:lang w:eastAsia="fr-FR" w:bidi="ar-SA"/>
        </w:rPr>
        <w:t>Soit les propos diffamatoires sont infondés. Dans ce cas, vous pouvez faire sanctionner l’auteur des propos en portant plainte. Pour en savoir plus, lire la fiche « </w:t>
      </w:r>
      <w:hyperlink r:id="rId14" w:tgtFrame="_self" w:history="1">
        <w:r w:rsidRPr="0016439A">
          <w:rPr>
            <w:rFonts w:ascii="montserratlight" w:eastAsia="Times New Roman" w:hAnsi="montserratlight" w:cs="Times New Roman"/>
            <w:color w:val="337AB7"/>
            <w:sz w:val="23"/>
            <w:szCs w:val="23"/>
            <w:lang w:eastAsia="fr-FR" w:bidi="ar-SA"/>
          </w:rPr>
          <w:t>Porter plainte</w:t>
        </w:r>
      </w:hyperlink>
      <w:r w:rsidRPr="0016439A">
        <w:rPr>
          <w:rFonts w:ascii="montserratlight" w:eastAsia="Times New Roman" w:hAnsi="montserratlight" w:cs="Times New Roman"/>
          <w:color w:val="656565"/>
          <w:sz w:val="23"/>
          <w:szCs w:val="23"/>
          <w:lang w:eastAsia="fr-FR" w:bidi="ar-SA"/>
        </w:rPr>
        <w:t> ».</w:t>
      </w:r>
    </w:p>
    <w:p w14:paraId="5DE2C3A1" w14:textId="77777777" w:rsidR="0016439A" w:rsidRPr="0016439A" w:rsidRDefault="0016439A" w:rsidP="007165F7">
      <w:pPr>
        <w:shd w:val="clear" w:color="auto" w:fill="FFFFFF"/>
        <w:jc w:val="both"/>
        <w:rPr>
          <w:rFonts w:ascii="montserratlight" w:eastAsia="Times New Roman" w:hAnsi="montserratlight" w:cs="Times New Roman"/>
          <w:color w:val="656565"/>
          <w:sz w:val="23"/>
          <w:szCs w:val="23"/>
          <w:lang w:eastAsia="fr-FR" w:bidi="ar-SA"/>
        </w:rPr>
      </w:pPr>
      <w:r w:rsidRPr="0016439A">
        <w:rPr>
          <w:rFonts w:ascii="montserratlight" w:eastAsia="Times New Roman" w:hAnsi="montserratlight" w:cs="Times New Roman"/>
          <w:b/>
          <w:bCs/>
          <w:color w:val="656565"/>
          <w:sz w:val="23"/>
          <w:szCs w:val="23"/>
          <w:lang w:eastAsia="fr-FR" w:bidi="ar-SA"/>
        </w:rPr>
        <w:t>Si vous êtes l’auteur de la diffamation non publique</w:t>
      </w:r>
      <w:r w:rsidRPr="0016439A">
        <w:rPr>
          <w:rFonts w:ascii="montserratlight" w:eastAsia="Times New Roman" w:hAnsi="montserratlight" w:cs="Times New Roman"/>
          <w:color w:val="656565"/>
          <w:sz w:val="23"/>
          <w:szCs w:val="23"/>
          <w:lang w:eastAsia="fr-FR" w:bidi="ar-SA"/>
        </w:rPr>
        <w:t>, vous avez deux moyens de vous défendre face au plaignant pour obtenir une relaxe :</w:t>
      </w:r>
    </w:p>
    <w:p w14:paraId="5DE2C3A2" w14:textId="77777777" w:rsidR="0016439A" w:rsidRPr="0016439A" w:rsidRDefault="0016439A" w:rsidP="007165F7">
      <w:pPr>
        <w:numPr>
          <w:ilvl w:val="0"/>
          <w:numId w:val="5"/>
        </w:numPr>
        <w:shd w:val="clear" w:color="auto" w:fill="FFFFFF"/>
        <w:spacing w:after="100" w:afterAutospacing="1"/>
        <w:jc w:val="both"/>
        <w:rPr>
          <w:rFonts w:ascii="montserratlight" w:eastAsia="Times New Roman" w:hAnsi="montserratlight" w:cs="Times New Roman"/>
          <w:color w:val="656565"/>
          <w:sz w:val="23"/>
          <w:szCs w:val="23"/>
          <w:lang w:eastAsia="fr-FR" w:bidi="ar-SA"/>
        </w:rPr>
      </w:pPr>
      <w:r w:rsidRPr="0016439A">
        <w:rPr>
          <w:rFonts w:ascii="montserratlight" w:eastAsia="Times New Roman" w:hAnsi="montserratlight" w:cs="Times New Roman"/>
          <w:b/>
          <w:bCs/>
          <w:color w:val="656565"/>
          <w:sz w:val="23"/>
          <w:szCs w:val="23"/>
          <w:lang w:eastAsia="fr-FR" w:bidi="ar-SA"/>
        </w:rPr>
        <w:t>Si les propos reflètent la vérité </w:t>
      </w:r>
      <w:r w:rsidRPr="0016439A">
        <w:rPr>
          <w:rFonts w:ascii="montserratlight" w:eastAsia="Times New Roman" w:hAnsi="montserratlight" w:cs="Times New Roman"/>
          <w:color w:val="656565"/>
          <w:sz w:val="23"/>
          <w:szCs w:val="23"/>
          <w:lang w:eastAsia="fr-FR" w:bidi="ar-SA"/>
        </w:rPr>
        <w:t>: vous devez prouver par tous les moyens la vérité et le caractère fondé de ce que vous avez avancé. A une limite près : en vertu du droit au respect de la vie privée, vous ne pouvez pas rapporter la vérité de vos propos si les faits incriminés concernent la vie privée de la personne.</w:t>
      </w:r>
    </w:p>
    <w:p w14:paraId="5DE2C3A3" w14:textId="77777777" w:rsidR="0016439A" w:rsidRPr="0016439A" w:rsidRDefault="0016439A" w:rsidP="007165F7">
      <w:pPr>
        <w:numPr>
          <w:ilvl w:val="0"/>
          <w:numId w:val="5"/>
        </w:numPr>
        <w:shd w:val="clear" w:color="auto" w:fill="FFFFFF"/>
        <w:jc w:val="both"/>
        <w:rPr>
          <w:rFonts w:ascii="montserratlight" w:eastAsia="Times New Roman" w:hAnsi="montserratlight" w:cs="Times New Roman"/>
          <w:color w:val="656565"/>
          <w:sz w:val="23"/>
          <w:szCs w:val="23"/>
          <w:lang w:eastAsia="fr-FR" w:bidi="ar-SA"/>
        </w:rPr>
      </w:pPr>
      <w:r w:rsidRPr="0016439A">
        <w:rPr>
          <w:rFonts w:ascii="montserratlight" w:eastAsia="Times New Roman" w:hAnsi="montserratlight" w:cs="Times New Roman"/>
          <w:b/>
          <w:bCs/>
          <w:color w:val="656565"/>
          <w:sz w:val="23"/>
          <w:szCs w:val="23"/>
          <w:lang w:eastAsia="fr-FR" w:bidi="ar-SA"/>
        </w:rPr>
        <w:t>Si vous vous êtes trompé </w:t>
      </w:r>
      <w:r w:rsidRPr="0016439A">
        <w:rPr>
          <w:rFonts w:ascii="montserratlight" w:eastAsia="Times New Roman" w:hAnsi="montserratlight" w:cs="Times New Roman"/>
          <w:color w:val="656565"/>
          <w:sz w:val="23"/>
          <w:szCs w:val="23"/>
          <w:lang w:eastAsia="fr-FR" w:bidi="ar-SA"/>
        </w:rPr>
        <w:t>: vous devez démontrer votre bonne foi, c’est-à-dire le fait que vous étiez persuadé de la vérité des propos que vous avez tenu, et que vous disposiez d’éléments solides pour l’être.</w:t>
      </w:r>
    </w:p>
    <w:p w14:paraId="5DE2C3A4" w14:textId="77777777" w:rsidR="0016439A" w:rsidRPr="007165F7" w:rsidRDefault="0016439A" w:rsidP="007165F7">
      <w:pPr>
        <w:shd w:val="clear" w:color="auto" w:fill="FFFFFF"/>
        <w:jc w:val="both"/>
        <w:outlineLvl w:val="1"/>
        <w:rPr>
          <w:rFonts w:asciiTheme="minorHAnsi" w:eastAsia="Times New Roman" w:hAnsiTheme="minorHAnsi" w:cstheme="minorHAnsi"/>
          <w:color w:val="656565"/>
          <w:sz w:val="28"/>
          <w:szCs w:val="28"/>
          <w:lang w:eastAsia="fr-FR" w:bidi="ar-SA"/>
        </w:rPr>
      </w:pPr>
      <w:r w:rsidRPr="007165F7">
        <w:rPr>
          <w:rFonts w:asciiTheme="minorHAnsi" w:eastAsia="Times New Roman" w:hAnsiTheme="minorHAnsi" w:cstheme="minorHAnsi"/>
          <w:color w:val="656565"/>
          <w:sz w:val="28"/>
          <w:szCs w:val="28"/>
          <w:lang w:eastAsia="fr-FR" w:bidi="ar-SA"/>
        </w:rPr>
        <w:t>Diffamation non publique : les sanctions prévues par la loi</w:t>
      </w:r>
    </w:p>
    <w:p w14:paraId="5DE2C3A5" w14:textId="77777777" w:rsidR="0016439A" w:rsidRPr="007165F7" w:rsidRDefault="0016439A" w:rsidP="007165F7">
      <w:pPr>
        <w:shd w:val="clear" w:color="auto" w:fill="FFFFFF"/>
        <w:spacing w:after="150"/>
        <w:jc w:val="both"/>
        <w:rPr>
          <w:rFonts w:asciiTheme="minorHAnsi" w:eastAsia="Times New Roman" w:hAnsiTheme="minorHAnsi" w:cstheme="minorHAnsi"/>
          <w:color w:val="656565"/>
          <w:lang w:eastAsia="fr-FR" w:bidi="ar-SA"/>
        </w:rPr>
      </w:pPr>
      <w:r w:rsidRPr="007165F7">
        <w:rPr>
          <w:rFonts w:asciiTheme="minorHAnsi" w:eastAsia="Times New Roman" w:hAnsiTheme="minorHAnsi" w:cstheme="minorHAnsi"/>
          <w:b/>
          <w:bCs/>
          <w:color w:val="656565"/>
          <w:lang w:eastAsia="fr-FR" w:bidi="ar-SA"/>
        </w:rPr>
        <w:t>La diffamation non publique est une contravention de première classe</w:t>
      </w:r>
      <w:r w:rsidRPr="007165F7">
        <w:rPr>
          <w:rFonts w:asciiTheme="minorHAnsi" w:eastAsia="Times New Roman" w:hAnsiTheme="minorHAnsi" w:cstheme="minorHAnsi"/>
          <w:color w:val="656565"/>
          <w:lang w:eastAsia="fr-FR" w:bidi="ar-SA"/>
        </w:rPr>
        <w:t>. Pour en savoir plus, lire la fiche « </w:t>
      </w:r>
      <w:hyperlink r:id="rId15" w:tgtFrame="_self" w:history="1">
        <w:r w:rsidRPr="007165F7">
          <w:rPr>
            <w:rFonts w:asciiTheme="minorHAnsi" w:eastAsia="Times New Roman" w:hAnsiTheme="minorHAnsi" w:cstheme="minorHAnsi"/>
            <w:color w:val="337AB7"/>
            <w:lang w:eastAsia="fr-FR" w:bidi="ar-SA"/>
          </w:rPr>
          <w:t>Contravention</w:t>
        </w:r>
      </w:hyperlink>
      <w:r w:rsidRPr="007165F7">
        <w:rPr>
          <w:rFonts w:asciiTheme="minorHAnsi" w:eastAsia="Times New Roman" w:hAnsiTheme="minorHAnsi" w:cstheme="minorHAnsi"/>
          <w:color w:val="656565"/>
          <w:lang w:eastAsia="fr-FR" w:bidi="ar-SA"/>
        </w:rPr>
        <w:t> ». Les sanctions prévues en cas de diffamation non publique sont beaucoup moins importantes que celles encourues en cas de diffamation publique.</w:t>
      </w:r>
    </w:p>
    <w:p w14:paraId="5DE2C3A6" w14:textId="77777777" w:rsidR="0016439A" w:rsidRPr="007165F7" w:rsidRDefault="0016439A" w:rsidP="007165F7">
      <w:pPr>
        <w:shd w:val="clear" w:color="auto" w:fill="FFFFFF"/>
        <w:spacing w:after="150"/>
        <w:jc w:val="both"/>
        <w:rPr>
          <w:rFonts w:asciiTheme="minorHAnsi" w:eastAsia="Times New Roman" w:hAnsiTheme="minorHAnsi" w:cstheme="minorHAnsi"/>
          <w:color w:val="656565"/>
          <w:lang w:eastAsia="fr-FR" w:bidi="ar-SA"/>
        </w:rPr>
      </w:pPr>
      <w:r w:rsidRPr="007165F7">
        <w:rPr>
          <w:rFonts w:asciiTheme="minorHAnsi" w:eastAsia="Times New Roman" w:hAnsiTheme="minorHAnsi" w:cstheme="minorHAnsi"/>
          <w:b/>
          <w:bCs/>
          <w:color w:val="656565"/>
          <w:lang w:eastAsia="fr-FR" w:bidi="ar-SA"/>
        </w:rPr>
        <w:t>L’auteur d’une diffamation non publique est passible d’une amende de première classe d’un montant maximum de 38 euros</w:t>
      </w:r>
      <w:r w:rsidRPr="007165F7">
        <w:rPr>
          <w:rFonts w:asciiTheme="minorHAnsi" w:eastAsia="Times New Roman" w:hAnsiTheme="minorHAnsi" w:cstheme="minorHAnsi"/>
          <w:color w:val="656565"/>
          <w:lang w:eastAsia="fr-FR" w:bidi="ar-SA"/>
        </w:rPr>
        <w:t> (contre 12 000 euros en cas de diffamation publique).</w:t>
      </w:r>
    </w:p>
    <w:p w14:paraId="5DE2C3A7" w14:textId="77777777" w:rsidR="0016439A" w:rsidRPr="007165F7" w:rsidRDefault="0016439A" w:rsidP="007165F7">
      <w:pPr>
        <w:shd w:val="clear" w:color="auto" w:fill="FFFFFF"/>
        <w:spacing w:after="150"/>
        <w:jc w:val="both"/>
        <w:rPr>
          <w:rFonts w:asciiTheme="minorHAnsi" w:eastAsia="Times New Roman" w:hAnsiTheme="minorHAnsi" w:cstheme="minorHAnsi"/>
          <w:color w:val="656565"/>
          <w:lang w:eastAsia="fr-FR" w:bidi="ar-SA"/>
        </w:rPr>
      </w:pPr>
      <w:r w:rsidRPr="007165F7">
        <w:rPr>
          <w:rFonts w:asciiTheme="minorHAnsi" w:eastAsia="Times New Roman" w:hAnsiTheme="minorHAnsi" w:cstheme="minorHAnsi"/>
          <w:b/>
          <w:bCs/>
          <w:color w:val="656565"/>
          <w:lang w:eastAsia="fr-FR" w:bidi="ar-SA"/>
        </w:rPr>
        <w:t>Si la diffamation non publique a des motifs racistes, homophobes ou sexistes, l’amende est portée à 750 euros</w:t>
      </w:r>
      <w:r w:rsidRPr="007165F7">
        <w:rPr>
          <w:rFonts w:asciiTheme="minorHAnsi" w:eastAsia="Times New Roman" w:hAnsiTheme="minorHAnsi" w:cstheme="minorHAnsi"/>
          <w:color w:val="656565"/>
          <w:lang w:eastAsia="fr-FR" w:bidi="ar-SA"/>
        </w:rPr>
        <w:t> (contre 45 000 euros en cas de diffamation publique). Il s’agit dans ce cas d’une contravention de quatrième classe.</w:t>
      </w:r>
    </w:p>
    <w:p w14:paraId="5DE2C3A8" w14:textId="77777777" w:rsidR="0016439A" w:rsidRPr="007165F7" w:rsidRDefault="0016439A" w:rsidP="007165F7">
      <w:pPr>
        <w:shd w:val="clear" w:color="auto" w:fill="FFFFFF"/>
        <w:jc w:val="both"/>
        <w:outlineLvl w:val="1"/>
        <w:rPr>
          <w:rFonts w:asciiTheme="minorHAnsi" w:eastAsia="Times New Roman" w:hAnsiTheme="minorHAnsi" w:cstheme="minorHAnsi"/>
          <w:color w:val="FF0000"/>
          <w:sz w:val="28"/>
          <w:szCs w:val="28"/>
          <w:lang w:eastAsia="fr-FR" w:bidi="ar-SA"/>
        </w:rPr>
      </w:pPr>
      <w:r w:rsidRPr="007165F7">
        <w:rPr>
          <w:rFonts w:asciiTheme="minorHAnsi" w:eastAsia="Times New Roman" w:hAnsiTheme="minorHAnsi" w:cstheme="minorHAnsi"/>
          <w:color w:val="FF0000"/>
          <w:sz w:val="28"/>
          <w:szCs w:val="28"/>
          <w:lang w:eastAsia="fr-FR" w:bidi="ar-SA"/>
        </w:rPr>
        <w:t>Diffamation non publique : quel est le délai de prescription ?</w:t>
      </w:r>
    </w:p>
    <w:p w14:paraId="5DE2C3A9" w14:textId="77777777" w:rsidR="0016439A" w:rsidRPr="007165F7" w:rsidRDefault="0016439A" w:rsidP="007165F7">
      <w:pPr>
        <w:shd w:val="clear" w:color="auto" w:fill="FFFFFF"/>
        <w:spacing w:after="150"/>
        <w:jc w:val="both"/>
        <w:rPr>
          <w:rFonts w:asciiTheme="minorHAnsi" w:eastAsia="Times New Roman" w:hAnsiTheme="minorHAnsi" w:cstheme="minorHAnsi"/>
          <w:color w:val="656565"/>
          <w:lang w:eastAsia="fr-FR" w:bidi="ar-SA"/>
        </w:rPr>
      </w:pPr>
      <w:r w:rsidRPr="007165F7">
        <w:rPr>
          <w:rFonts w:asciiTheme="minorHAnsi" w:eastAsia="Times New Roman" w:hAnsiTheme="minorHAnsi" w:cstheme="minorHAnsi"/>
          <w:b/>
          <w:bCs/>
          <w:color w:val="656565"/>
          <w:lang w:eastAsia="fr-FR" w:bidi="ar-SA"/>
        </w:rPr>
        <w:t>Le délai de prescription est de trois mo</w:t>
      </w:r>
      <w:r w:rsidRPr="007165F7">
        <w:rPr>
          <w:rFonts w:asciiTheme="minorHAnsi" w:eastAsia="Times New Roman" w:hAnsiTheme="minorHAnsi" w:cstheme="minorHAnsi"/>
          <w:color w:val="656565"/>
          <w:lang w:eastAsia="fr-FR" w:bidi="ar-SA"/>
        </w:rPr>
        <w:t>is. Ce qui signifie que, si vous êtes la victime, vous disposez de trois mois après la commission des faits pour porter plainte.</w:t>
      </w:r>
    </w:p>
    <w:p w14:paraId="5DE2C3AA" w14:textId="77777777" w:rsidR="0016439A" w:rsidRPr="007165F7" w:rsidRDefault="0016439A" w:rsidP="007165F7">
      <w:pPr>
        <w:shd w:val="clear" w:color="auto" w:fill="FFFFFF"/>
        <w:spacing w:after="150"/>
        <w:jc w:val="both"/>
        <w:rPr>
          <w:rFonts w:asciiTheme="minorHAnsi" w:eastAsia="Times New Roman" w:hAnsiTheme="minorHAnsi" w:cstheme="minorHAnsi"/>
          <w:color w:val="656565"/>
          <w:lang w:eastAsia="fr-FR" w:bidi="ar-SA"/>
        </w:rPr>
      </w:pPr>
      <w:r w:rsidRPr="007165F7">
        <w:rPr>
          <w:rFonts w:asciiTheme="minorHAnsi" w:eastAsia="Times New Roman" w:hAnsiTheme="minorHAnsi" w:cstheme="minorHAnsi"/>
          <w:b/>
          <w:bCs/>
          <w:color w:val="656565"/>
          <w:lang w:eastAsia="fr-FR" w:bidi="ar-SA"/>
        </w:rPr>
        <w:t>Le tribunal compétent pour juger des affaires de diffamation non publique est le tribunal de police</w:t>
      </w:r>
      <w:r w:rsidRPr="007165F7">
        <w:rPr>
          <w:rFonts w:asciiTheme="minorHAnsi" w:eastAsia="Times New Roman" w:hAnsiTheme="minorHAnsi" w:cstheme="minorHAnsi"/>
          <w:color w:val="656565"/>
          <w:lang w:eastAsia="fr-FR" w:bidi="ar-SA"/>
        </w:rPr>
        <w:t>.</w:t>
      </w:r>
    </w:p>
    <w:p w14:paraId="5DE2C3AB" w14:textId="77777777" w:rsidR="0016439A" w:rsidRPr="007165F7" w:rsidRDefault="0016439A" w:rsidP="007165F7">
      <w:pPr>
        <w:shd w:val="clear" w:color="auto" w:fill="FFFFFF"/>
        <w:jc w:val="both"/>
        <w:outlineLvl w:val="1"/>
        <w:rPr>
          <w:rFonts w:asciiTheme="minorHAnsi" w:eastAsia="Times New Roman" w:hAnsiTheme="minorHAnsi" w:cstheme="minorHAnsi"/>
          <w:color w:val="656565"/>
          <w:lang w:eastAsia="fr-FR" w:bidi="ar-SA"/>
        </w:rPr>
      </w:pPr>
      <w:r w:rsidRPr="007165F7">
        <w:rPr>
          <w:rFonts w:asciiTheme="minorHAnsi" w:eastAsia="Times New Roman" w:hAnsiTheme="minorHAnsi" w:cstheme="minorHAnsi"/>
          <w:color w:val="656565"/>
          <w:lang w:eastAsia="fr-FR" w:bidi="ar-SA"/>
        </w:rPr>
        <w:t>Lectures complémentaires</w:t>
      </w:r>
    </w:p>
    <w:p w14:paraId="5DE2C3AC" w14:textId="77777777" w:rsidR="007261D1" w:rsidRPr="007165F7" w:rsidRDefault="00452CCF" w:rsidP="007165F7">
      <w:pPr>
        <w:shd w:val="clear" w:color="auto" w:fill="FFFFFF"/>
        <w:jc w:val="both"/>
        <w:outlineLvl w:val="1"/>
        <w:rPr>
          <w:rFonts w:asciiTheme="minorHAnsi" w:eastAsia="Times New Roman" w:hAnsiTheme="minorHAnsi" w:cstheme="minorHAnsi"/>
          <w:color w:val="656565"/>
          <w:lang w:eastAsia="fr-FR" w:bidi="ar-SA"/>
        </w:rPr>
      </w:pPr>
      <w:hyperlink r:id="rId16" w:history="1">
        <w:r w:rsidR="007261D1" w:rsidRPr="007165F7">
          <w:rPr>
            <w:rStyle w:val="Lienhypertexte"/>
            <w:rFonts w:asciiTheme="minorHAnsi" w:eastAsia="Times New Roman" w:hAnsiTheme="minorHAnsi" w:cstheme="minorHAnsi"/>
            <w:lang w:eastAsia="fr-FR" w:bidi="ar-SA"/>
          </w:rPr>
          <w:t>https://www.service-public.fr/particuliers/vosdroits/F32079</w:t>
        </w:r>
      </w:hyperlink>
    </w:p>
    <w:p w14:paraId="5DE2C3AD" w14:textId="77777777" w:rsidR="0016439A" w:rsidRPr="007165F7" w:rsidRDefault="00452CCF" w:rsidP="007165F7">
      <w:pPr>
        <w:numPr>
          <w:ilvl w:val="0"/>
          <w:numId w:val="6"/>
        </w:numPr>
        <w:shd w:val="clear" w:color="auto" w:fill="FFFFFF"/>
        <w:spacing w:before="120" w:after="120"/>
        <w:jc w:val="both"/>
        <w:rPr>
          <w:rFonts w:asciiTheme="minorHAnsi" w:eastAsia="Times New Roman" w:hAnsiTheme="minorHAnsi" w:cstheme="minorHAnsi"/>
          <w:color w:val="D83554"/>
          <w:lang w:eastAsia="fr-FR" w:bidi="ar-SA"/>
        </w:rPr>
      </w:pPr>
      <w:hyperlink r:id="rId17" w:history="1">
        <w:r w:rsidR="0016439A" w:rsidRPr="007165F7">
          <w:rPr>
            <w:rFonts w:asciiTheme="minorHAnsi" w:eastAsia="Times New Roman" w:hAnsiTheme="minorHAnsi" w:cstheme="minorHAnsi"/>
            <w:color w:val="424242"/>
            <w:lang w:eastAsia="fr-FR" w:bidi="ar-SA"/>
          </w:rPr>
          <w:t>Atteinte à la vie privée : ce que dit le Code pénal</w:t>
        </w:r>
      </w:hyperlink>
    </w:p>
    <w:p w14:paraId="5DE2C3AE" w14:textId="77777777" w:rsidR="0016439A" w:rsidRPr="007165F7" w:rsidRDefault="00452CCF" w:rsidP="007165F7">
      <w:pPr>
        <w:numPr>
          <w:ilvl w:val="0"/>
          <w:numId w:val="6"/>
        </w:numPr>
        <w:shd w:val="clear" w:color="auto" w:fill="FFFFFF"/>
        <w:spacing w:before="120" w:after="120"/>
        <w:jc w:val="both"/>
        <w:rPr>
          <w:rFonts w:asciiTheme="minorHAnsi" w:eastAsia="Times New Roman" w:hAnsiTheme="minorHAnsi" w:cstheme="minorHAnsi"/>
          <w:color w:val="D83554"/>
          <w:lang w:eastAsia="fr-FR" w:bidi="ar-SA"/>
        </w:rPr>
      </w:pPr>
      <w:hyperlink r:id="rId18" w:history="1">
        <w:r w:rsidR="0016439A" w:rsidRPr="007165F7">
          <w:rPr>
            <w:rFonts w:asciiTheme="minorHAnsi" w:eastAsia="Times New Roman" w:hAnsiTheme="minorHAnsi" w:cstheme="minorHAnsi"/>
            <w:color w:val="424242"/>
            <w:lang w:eastAsia="fr-FR" w:bidi="ar-SA"/>
          </w:rPr>
          <w:t>Diffamation publique et non publique : ce que dit le Code pénal</w:t>
        </w:r>
      </w:hyperlink>
    </w:p>
    <w:p w14:paraId="5DE2C3AF" w14:textId="77777777" w:rsidR="0016439A" w:rsidRPr="007165F7" w:rsidRDefault="00452CCF" w:rsidP="007165F7">
      <w:pPr>
        <w:numPr>
          <w:ilvl w:val="0"/>
          <w:numId w:val="6"/>
        </w:numPr>
        <w:shd w:val="clear" w:color="auto" w:fill="FFFFFF"/>
        <w:spacing w:before="120" w:after="120"/>
        <w:jc w:val="both"/>
        <w:rPr>
          <w:rFonts w:asciiTheme="minorHAnsi" w:eastAsia="Times New Roman" w:hAnsiTheme="minorHAnsi" w:cstheme="minorHAnsi"/>
          <w:color w:val="D83554"/>
          <w:lang w:eastAsia="fr-FR" w:bidi="ar-SA"/>
        </w:rPr>
      </w:pPr>
      <w:hyperlink r:id="rId19" w:history="1">
        <w:r w:rsidR="0016439A" w:rsidRPr="007165F7">
          <w:rPr>
            <w:rFonts w:asciiTheme="minorHAnsi" w:eastAsia="Times New Roman" w:hAnsiTheme="minorHAnsi" w:cstheme="minorHAnsi"/>
            <w:color w:val="424242"/>
            <w:lang w:eastAsia="fr-FR" w:bidi="ar-SA"/>
          </w:rPr>
          <w:t>Calomnie : que risque l’auteur d’une dénonciation calomnieuse ?</w:t>
        </w:r>
      </w:hyperlink>
    </w:p>
    <w:p w14:paraId="5DE2C3B0" w14:textId="77777777" w:rsidR="009D44D2" w:rsidRPr="007165F7" w:rsidRDefault="00452CCF" w:rsidP="007165F7">
      <w:pPr>
        <w:numPr>
          <w:ilvl w:val="0"/>
          <w:numId w:val="6"/>
        </w:numPr>
        <w:shd w:val="clear" w:color="auto" w:fill="FFFFFF"/>
        <w:spacing w:before="120" w:after="120"/>
        <w:jc w:val="both"/>
        <w:rPr>
          <w:rFonts w:asciiTheme="minorHAnsi" w:hAnsiTheme="minorHAnsi" w:cstheme="minorHAnsi"/>
        </w:rPr>
      </w:pPr>
      <w:hyperlink r:id="rId20" w:history="1">
        <w:r w:rsidR="0016439A" w:rsidRPr="007165F7">
          <w:rPr>
            <w:rFonts w:asciiTheme="minorHAnsi" w:eastAsia="Times New Roman" w:hAnsiTheme="minorHAnsi" w:cstheme="minorHAnsi"/>
            <w:color w:val="424242"/>
            <w:lang w:eastAsia="fr-FR" w:bidi="ar-SA"/>
          </w:rPr>
          <w:t>Injure : comment réagir en tant que victime ?</w:t>
        </w:r>
      </w:hyperlink>
    </w:p>
    <w:p w14:paraId="5DE2C3B1" w14:textId="77777777" w:rsidR="00841AB7" w:rsidRDefault="00841AB7" w:rsidP="00841AB7">
      <w:pPr>
        <w:shd w:val="clear" w:color="auto" w:fill="FFFFFF"/>
        <w:spacing w:before="120" w:after="120"/>
        <w:rPr>
          <w:rFonts w:ascii="montserratsemi_bold" w:eastAsia="Times New Roman" w:hAnsi="montserratsemi_bold" w:cs="Times New Roman"/>
          <w:color w:val="424242"/>
          <w:sz w:val="23"/>
          <w:szCs w:val="23"/>
          <w:lang w:eastAsia="fr-FR" w:bidi="ar-SA"/>
        </w:rPr>
      </w:pPr>
    </w:p>
    <w:p w14:paraId="5DE2C3B2" w14:textId="77777777" w:rsidR="00841AB7" w:rsidRPr="007165F7" w:rsidRDefault="00841AB7" w:rsidP="00841AB7">
      <w:pPr>
        <w:shd w:val="clear" w:color="auto" w:fill="FFFFFF"/>
        <w:jc w:val="center"/>
        <w:rPr>
          <w:rFonts w:asciiTheme="minorHAnsi" w:eastAsia="Times New Roman" w:hAnsiTheme="minorHAnsi" w:cstheme="minorHAnsi"/>
          <w:color w:val="FF0000"/>
          <w:sz w:val="28"/>
          <w:szCs w:val="28"/>
          <w:lang w:eastAsia="fr-FR" w:bidi="ar-SA"/>
        </w:rPr>
      </w:pPr>
      <w:r w:rsidRPr="007165F7">
        <w:rPr>
          <w:rFonts w:asciiTheme="minorHAnsi" w:eastAsia="Times New Roman" w:hAnsiTheme="minorHAnsi" w:cstheme="minorHAnsi"/>
          <w:color w:val="FF0000"/>
          <w:sz w:val="28"/>
          <w:szCs w:val="28"/>
          <w:lang w:eastAsia="fr-FR" w:bidi="ar-SA"/>
        </w:rPr>
        <w:lastRenderedPageBreak/>
        <w:t>HARCELEMENT MORAL</w:t>
      </w:r>
    </w:p>
    <w:p w14:paraId="5DE2C3B3" w14:textId="77777777" w:rsidR="00841AB7" w:rsidRPr="007165F7" w:rsidRDefault="00841AB7" w:rsidP="00841AB7">
      <w:pPr>
        <w:shd w:val="clear" w:color="auto" w:fill="FFFFFF"/>
        <w:rPr>
          <w:rFonts w:asciiTheme="minorHAnsi" w:eastAsia="Times New Roman" w:hAnsiTheme="minorHAnsi" w:cstheme="minorHAnsi"/>
          <w:sz w:val="28"/>
          <w:szCs w:val="28"/>
          <w:lang w:eastAsia="fr-FR" w:bidi="ar-SA"/>
        </w:rPr>
      </w:pPr>
    </w:p>
    <w:p w14:paraId="5DE2C3B4" w14:textId="77777777" w:rsidR="00841AB7" w:rsidRPr="007165F7" w:rsidRDefault="00452CCF" w:rsidP="006A5CD9">
      <w:pPr>
        <w:shd w:val="clear" w:color="auto" w:fill="FFFFFF"/>
        <w:jc w:val="center"/>
        <w:rPr>
          <w:rFonts w:asciiTheme="minorHAnsi" w:eastAsia="Times New Roman" w:hAnsiTheme="minorHAnsi" w:cstheme="minorHAnsi"/>
          <w:b/>
          <w:bCs/>
          <w:color w:val="FF0000"/>
          <w:sz w:val="28"/>
          <w:szCs w:val="28"/>
          <w:u w:val="single"/>
          <w:lang w:eastAsia="fr-FR" w:bidi="ar-SA"/>
        </w:rPr>
      </w:pPr>
      <w:hyperlink r:id="rId21" w:history="1">
        <w:r w:rsidR="00841AB7" w:rsidRPr="007165F7">
          <w:rPr>
            <w:rFonts w:asciiTheme="minorHAnsi" w:eastAsia="Times New Roman" w:hAnsiTheme="minorHAnsi" w:cstheme="minorHAnsi"/>
            <w:b/>
            <w:bCs/>
            <w:color w:val="FF0000"/>
            <w:sz w:val="28"/>
            <w:szCs w:val="28"/>
            <w:u w:val="single"/>
            <w:lang w:eastAsia="fr-FR" w:bidi="ar-SA"/>
          </w:rPr>
          <w:t>Loi n° 83-634 du 13 juillet 1983 portant droits et obligations des fonctionnaires. Loi dite loi Le Pors.</w:t>
        </w:r>
      </w:hyperlink>
    </w:p>
    <w:p w14:paraId="5DE2C3B5" w14:textId="77777777" w:rsidR="00E861E3" w:rsidRPr="007165F7" w:rsidRDefault="00E861E3" w:rsidP="006A5CD9">
      <w:pPr>
        <w:shd w:val="clear" w:color="auto" w:fill="FFFFFF"/>
        <w:jc w:val="center"/>
        <w:rPr>
          <w:rFonts w:asciiTheme="minorHAnsi" w:eastAsia="Times New Roman" w:hAnsiTheme="minorHAnsi" w:cstheme="minorHAnsi"/>
          <w:b/>
          <w:bCs/>
          <w:color w:val="FF0000"/>
          <w:sz w:val="28"/>
          <w:szCs w:val="28"/>
          <w:u w:val="single"/>
          <w:lang w:eastAsia="fr-FR" w:bidi="ar-SA"/>
        </w:rPr>
      </w:pPr>
    </w:p>
    <w:p w14:paraId="5DE2C3B6" w14:textId="77777777" w:rsidR="00E861E3" w:rsidRPr="00841AB7" w:rsidRDefault="00E861E3" w:rsidP="006A5CD9">
      <w:pPr>
        <w:shd w:val="clear" w:color="auto" w:fill="FFFFFF"/>
        <w:jc w:val="center"/>
        <w:rPr>
          <w:rFonts w:asciiTheme="minorHAnsi" w:eastAsia="Times New Roman" w:hAnsiTheme="minorHAnsi" w:cstheme="minorHAnsi"/>
          <w:color w:val="FF0000"/>
          <w:sz w:val="36"/>
          <w:szCs w:val="36"/>
          <w:lang w:eastAsia="fr-FR" w:bidi="ar-SA"/>
        </w:rPr>
      </w:pPr>
    </w:p>
    <w:p w14:paraId="5DE2C3B7" w14:textId="77777777" w:rsidR="00841AB7" w:rsidRPr="007165F7" w:rsidRDefault="00841AB7" w:rsidP="00841AB7">
      <w:pPr>
        <w:shd w:val="clear" w:color="auto" w:fill="FFFFFF"/>
        <w:jc w:val="center"/>
        <w:rPr>
          <w:rFonts w:asciiTheme="minorHAnsi" w:eastAsia="Times New Roman" w:hAnsiTheme="minorHAnsi" w:cstheme="minorHAnsi"/>
          <w:b/>
          <w:bCs/>
          <w:color w:val="FF0000"/>
          <w:lang w:eastAsia="fr-FR" w:bidi="ar-SA"/>
        </w:rPr>
      </w:pPr>
      <w:r w:rsidRPr="007165F7">
        <w:rPr>
          <w:rFonts w:asciiTheme="minorHAnsi" w:eastAsia="Times New Roman" w:hAnsiTheme="minorHAnsi" w:cstheme="minorHAnsi"/>
          <w:b/>
          <w:bCs/>
          <w:color w:val="FF0000"/>
          <w:lang w:eastAsia="fr-FR" w:bidi="ar-SA"/>
        </w:rPr>
        <w:t>Article 6 quinquiès</w:t>
      </w:r>
    </w:p>
    <w:p w14:paraId="5DE2C3B8" w14:textId="77777777" w:rsidR="00E861E3" w:rsidRPr="00841AB7" w:rsidRDefault="00E861E3" w:rsidP="00841AB7">
      <w:pPr>
        <w:shd w:val="clear" w:color="auto" w:fill="FFFFFF"/>
        <w:jc w:val="center"/>
        <w:rPr>
          <w:rFonts w:asciiTheme="minorHAnsi" w:eastAsia="Times New Roman" w:hAnsiTheme="minorHAnsi" w:cstheme="minorHAnsi"/>
          <w:b/>
          <w:bCs/>
          <w:color w:val="FF0000"/>
          <w:sz w:val="22"/>
          <w:szCs w:val="22"/>
          <w:lang w:eastAsia="fr-FR" w:bidi="ar-SA"/>
        </w:rPr>
      </w:pPr>
    </w:p>
    <w:p w14:paraId="5DE2C3B9" w14:textId="77777777" w:rsidR="00841AB7" w:rsidRPr="007165F7" w:rsidRDefault="00841AB7" w:rsidP="007165F7">
      <w:pPr>
        <w:shd w:val="clear" w:color="auto" w:fill="FFFFFF"/>
        <w:spacing w:before="180" w:after="180"/>
        <w:jc w:val="both"/>
        <w:rPr>
          <w:rFonts w:asciiTheme="minorHAnsi" w:eastAsia="Times New Roman" w:hAnsiTheme="minorHAnsi" w:cstheme="minorHAnsi"/>
          <w:b/>
          <w:color w:val="000000"/>
          <w:lang w:eastAsia="fr-FR" w:bidi="ar-SA"/>
        </w:rPr>
      </w:pPr>
      <w:r w:rsidRPr="007165F7">
        <w:rPr>
          <w:rFonts w:asciiTheme="minorHAnsi" w:eastAsia="Times New Roman" w:hAnsiTheme="minorHAnsi" w:cstheme="minorHAnsi"/>
          <w:b/>
          <w:color w:val="000000"/>
          <w:lang w:eastAsia="fr-FR" w:bidi="ar-SA"/>
        </w:rPr>
        <w:t>Aucun fonctionnaire ne doit subir les agissements répétés de harcèlement moral qui ont pour objet ou pour effet une dégradation des conditions de travail susceptible de porter atteinte à ses droits et à sa dignité, d'altérer sa santé physique ou mentale ou de compromettre son avenir professionnel.</w:t>
      </w:r>
    </w:p>
    <w:p w14:paraId="5DE2C3BA" w14:textId="77777777" w:rsidR="00841AB7" w:rsidRPr="007165F7" w:rsidRDefault="00841AB7" w:rsidP="007165F7">
      <w:pPr>
        <w:shd w:val="clear" w:color="auto" w:fill="FFFFFF"/>
        <w:spacing w:before="180" w:after="180"/>
        <w:jc w:val="both"/>
        <w:rPr>
          <w:rFonts w:asciiTheme="minorHAnsi" w:eastAsia="Times New Roman" w:hAnsiTheme="minorHAnsi" w:cstheme="minorHAnsi"/>
          <w:color w:val="000000"/>
          <w:lang w:eastAsia="fr-FR" w:bidi="ar-SA"/>
        </w:rPr>
      </w:pPr>
      <w:r w:rsidRPr="007165F7">
        <w:rPr>
          <w:rFonts w:asciiTheme="minorHAnsi" w:eastAsia="Times New Roman" w:hAnsiTheme="minorHAnsi" w:cstheme="minorHAnsi"/>
          <w:color w:val="000000"/>
          <w:lang w:eastAsia="fr-FR" w:bidi="ar-SA"/>
        </w:rPr>
        <w:t>Aucune mesure concernant notamment le recrutement, la titularisation, la rémunération, la formation, l'évaluation, la notation, la discipline, la promotion, l'affectation et la mutation ne peut être prise à l'égard d'un fonctionnaire en prenant en considération :</w:t>
      </w:r>
    </w:p>
    <w:p w14:paraId="5DE2C3BB" w14:textId="77777777" w:rsidR="00841AB7" w:rsidRPr="007165F7" w:rsidRDefault="00841AB7" w:rsidP="007165F7">
      <w:pPr>
        <w:shd w:val="clear" w:color="auto" w:fill="FFFFFF"/>
        <w:spacing w:before="180" w:after="180"/>
        <w:jc w:val="both"/>
        <w:rPr>
          <w:rFonts w:asciiTheme="minorHAnsi" w:eastAsia="Times New Roman" w:hAnsiTheme="minorHAnsi" w:cstheme="minorHAnsi"/>
          <w:color w:val="000000"/>
          <w:lang w:eastAsia="fr-FR" w:bidi="ar-SA"/>
        </w:rPr>
      </w:pPr>
      <w:r w:rsidRPr="007165F7">
        <w:rPr>
          <w:rFonts w:asciiTheme="minorHAnsi" w:eastAsia="Times New Roman" w:hAnsiTheme="minorHAnsi" w:cstheme="minorHAnsi"/>
          <w:color w:val="000000"/>
          <w:lang w:eastAsia="fr-FR" w:bidi="ar-SA"/>
        </w:rPr>
        <w:t>1° Le fait qu'il ait subi ou refusé de subir les agissements de harcèlement moral visés au premier alinéa ;</w:t>
      </w:r>
    </w:p>
    <w:p w14:paraId="5DE2C3BC" w14:textId="77777777" w:rsidR="00841AB7" w:rsidRPr="007165F7" w:rsidRDefault="00841AB7" w:rsidP="007165F7">
      <w:pPr>
        <w:shd w:val="clear" w:color="auto" w:fill="FFFFFF"/>
        <w:spacing w:before="180" w:after="180"/>
        <w:jc w:val="both"/>
        <w:rPr>
          <w:rFonts w:asciiTheme="minorHAnsi" w:eastAsia="Times New Roman" w:hAnsiTheme="minorHAnsi" w:cstheme="minorHAnsi"/>
          <w:color w:val="000000"/>
          <w:lang w:eastAsia="fr-FR" w:bidi="ar-SA"/>
        </w:rPr>
      </w:pPr>
      <w:r w:rsidRPr="007165F7">
        <w:rPr>
          <w:rFonts w:asciiTheme="minorHAnsi" w:eastAsia="Times New Roman" w:hAnsiTheme="minorHAnsi" w:cstheme="minorHAnsi"/>
          <w:color w:val="000000"/>
          <w:lang w:eastAsia="fr-FR" w:bidi="ar-SA"/>
        </w:rPr>
        <w:t>2° Le fait qu'il ait exercé un recours auprès d'un supérieur hiérarchique ou engagé une action en justice visant à faire cesser ces agissements ;</w:t>
      </w:r>
    </w:p>
    <w:p w14:paraId="5DE2C3BD" w14:textId="77777777" w:rsidR="00841AB7" w:rsidRPr="007165F7" w:rsidRDefault="00841AB7" w:rsidP="007165F7">
      <w:pPr>
        <w:shd w:val="clear" w:color="auto" w:fill="FFFFFF"/>
        <w:spacing w:before="180" w:after="180"/>
        <w:jc w:val="both"/>
        <w:rPr>
          <w:rFonts w:asciiTheme="minorHAnsi" w:eastAsia="Times New Roman" w:hAnsiTheme="minorHAnsi" w:cstheme="minorHAnsi"/>
          <w:color w:val="000000"/>
          <w:lang w:eastAsia="fr-FR" w:bidi="ar-SA"/>
        </w:rPr>
      </w:pPr>
      <w:r w:rsidRPr="007165F7">
        <w:rPr>
          <w:rFonts w:asciiTheme="minorHAnsi" w:eastAsia="Times New Roman" w:hAnsiTheme="minorHAnsi" w:cstheme="minorHAnsi"/>
          <w:color w:val="000000"/>
          <w:lang w:eastAsia="fr-FR" w:bidi="ar-SA"/>
        </w:rPr>
        <w:t>3° Ou bien le fait qu'il ait témoigné de tels agissements ou qu'il les ait relatés.</w:t>
      </w:r>
    </w:p>
    <w:p w14:paraId="5DE2C3BE" w14:textId="77777777" w:rsidR="00841AB7" w:rsidRPr="007165F7" w:rsidRDefault="00841AB7" w:rsidP="007165F7">
      <w:pPr>
        <w:shd w:val="clear" w:color="auto" w:fill="FFFFFF"/>
        <w:spacing w:before="180" w:after="180"/>
        <w:jc w:val="both"/>
        <w:rPr>
          <w:rFonts w:asciiTheme="minorHAnsi" w:eastAsia="Times New Roman" w:hAnsiTheme="minorHAnsi" w:cstheme="minorHAnsi"/>
          <w:color w:val="000000"/>
          <w:lang w:eastAsia="fr-FR" w:bidi="ar-SA"/>
        </w:rPr>
      </w:pPr>
      <w:r w:rsidRPr="007165F7">
        <w:rPr>
          <w:rFonts w:asciiTheme="minorHAnsi" w:eastAsia="Times New Roman" w:hAnsiTheme="minorHAnsi" w:cstheme="minorHAnsi"/>
          <w:color w:val="000000"/>
          <w:lang w:eastAsia="fr-FR" w:bidi="ar-SA"/>
        </w:rPr>
        <w:t>Est passible d'une sanction disciplinaire tout agent ayant procédé ou ayant enjoint de procéder aux agissements définis ci-dessus.</w:t>
      </w:r>
    </w:p>
    <w:p w14:paraId="5DE2C3BF" w14:textId="77777777" w:rsidR="00A40390" w:rsidRPr="007165F7" w:rsidRDefault="00A40390" w:rsidP="007165F7">
      <w:pPr>
        <w:pStyle w:val="Titre3"/>
        <w:shd w:val="clear" w:color="auto" w:fill="FFFFFF"/>
        <w:spacing w:before="240" w:after="180"/>
        <w:jc w:val="both"/>
        <w:rPr>
          <w:rFonts w:asciiTheme="minorHAnsi" w:hAnsiTheme="minorHAnsi" w:cstheme="minorHAnsi"/>
          <w:b w:val="0"/>
          <w:bCs w:val="0"/>
          <w:color w:val="9A0040"/>
          <w:szCs w:val="24"/>
        </w:rPr>
      </w:pPr>
      <w:r w:rsidRPr="007165F7">
        <w:rPr>
          <w:rFonts w:asciiTheme="minorHAnsi" w:eastAsia="Times New Roman" w:hAnsiTheme="minorHAnsi" w:cstheme="minorHAnsi"/>
          <w:color w:val="424242"/>
          <w:szCs w:val="24"/>
          <w:highlight w:val="yellow"/>
          <w:lang w:eastAsia="fr-FR" w:bidi="ar-SA"/>
        </w:rPr>
        <w:t>Attention (extrait d’un jugement</w:t>
      </w:r>
      <w:r w:rsidRPr="007165F7">
        <w:rPr>
          <w:rFonts w:asciiTheme="minorHAnsi" w:eastAsia="Times New Roman" w:hAnsiTheme="minorHAnsi" w:cstheme="minorHAnsi"/>
          <w:color w:val="424242"/>
          <w:szCs w:val="24"/>
          <w:lang w:eastAsia="fr-FR" w:bidi="ar-SA"/>
        </w:rPr>
        <w:t>) </w:t>
      </w:r>
      <w:r w:rsidRPr="007165F7">
        <w:rPr>
          <w:rFonts w:asciiTheme="minorHAnsi" w:eastAsia="Times New Roman" w:hAnsiTheme="minorHAnsi" w:cstheme="minorHAnsi"/>
          <w:b w:val="0"/>
          <w:bCs w:val="0"/>
          <w:color w:val="424242"/>
          <w:szCs w:val="24"/>
          <w:lang w:eastAsia="fr-FR" w:bidi="ar-SA"/>
        </w:rPr>
        <w:t xml:space="preserve">: </w:t>
      </w:r>
      <w:r w:rsidRPr="007165F7">
        <w:rPr>
          <w:rFonts w:asciiTheme="minorHAnsi" w:eastAsia="Times New Roman" w:hAnsiTheme="minorHAnsi" w:cstheme="minorHAnsi"/>
          <w:b w:val="0"/>
          <w:bCs w:val="0"/>
          <w:i/>
          <w:iCs/>
          <w:color w:val="424242"/>
          <w:szCs w:val="24"/>
          <w:lang w:eastAsia="fr-FR" w:bidi="ar-SA"/>
        </w:rPr>
        <w:t>« </w:t>
      </w:r>
      <w:r w:rsidRPr="007165F7">
        <w:rPr>
          <w:rFonts w:asciiTheme="minorHAnsi" w:hAnsiTheme="minorHAnsi" w:cstheme="minorHAnsi"/>
          <w:b w:val="0"/>
          <w:bCs w:val="0"/>
          <w:i/>
          <w:iCs/>
          <w:color w:val="000000"/>
          <w:szCs w:val="24"/>
          <w:shd w:val="clear" w:color="auto" w:fill="FFFFFF"/>
        </w:rPr>
        <w:t xml:space="preserve">Pour établir le harcèlement il faut qu’aucun fait ne permettre de regarder le requérant comme étant à l'origine du conflit </w:t>
      </w:r>
      <w:r w:rsidRPr="007165F7">
        <w:rPr>
          <w:rFonts w:asciiTheme="minorHAnsi" w:hAnsiTheme="minorHAnsi" w:cstheme="minorHAnsi"/>
          <w:i/>
          <w:iCs/>
          <w:color w:val="000000"/>
          <w:szCs w:val="24"/>
          <w:highlight w:val="yellow"/>
          <w:u w:val="single"/>
          <w:shd w:val="clear" w:color="auto" w:fill="FFFFFF"/>
        </w:rPr>
        <w:t>ni même que son comportement contribue à entretenir le confli</w:t>
      </w:r>
      <w:r w:rsidRPr="007165F7">
        <w:rPr>
          <w:rFonts w:asciiTheme="minorHAnsi" w:hAnsiTheme="minorHAnsi" w:cstheme="minorHAnsi"/>
          <w:i/>
          <w:iCs/>
          <w:color w:val="000000"/>
          <w:szCs w:val="24"/>
          <w:u w:val="single"/>
          <w:shd w:val="clear" w:color="auto" w:fill="FFFFFF"/>
        </w:rPr>
        <w:t>t</w:t>
      </w:r>
      <w:r w:rsidRPr="007165F7">
        <w:rPr>
          <w:rFonts w:asciiTheme="minorHAnsi" w:hAnsiTheme="minorHAnsi" w:cstheme="minorHAnsi"/>
          <w:b w:val="0"/>
          <w:bCs w:val="0"/>
          <w:i/>
          <w:iCs/>
          <w:color w:val="000000"/>
          <w:szCs w:val="24"/>
          <w:shd w:val="clear" w:color="auto" w:fill="FFFFFF"/>
        </w:rPr>
        <w:t xml:space="preserve"> ; que, dans ces conditions, le harcèlement moral dont se plaint M. </w:t>
      </w:r>
      <w:proofErr w:type="gramStart"/>
      <w:r w:rsidRPr="007165F7">
        <w:rPr>
          <w:rFonts w:asciiTheme="minorHAnsi" w:hAnsiTheme="minorHAnsi" w:cstheme="minorHAnsi"/>
          <w:b w:val="0"/>
          <w:bCs w:val="0"/>
          <w:i/>
          <w:iCs/>
          <w:color w:val="000000"/>
          <w:szCs w:val="24"/>
          <w:shd w:val="clear" w:color="auto" w:fill="FFFFFF"/>
        </w:rPr>
        <w:t>C...</w:t>
      </w:r>
      <w:proofErr w:type="gramEnd"/>
      <w:r w:rsidRPr="007165F7">
        <w:rPr>
          <w:rFonts w:asciiTheme="minorHAnsi" w:hAnsiTheme="minorHAnsi" w:cstheme="minorHAnsi"/>
          <w:b w:val="0"/>
          <w:bCs w:val="0"/>
          <w:i/>
          <w:iCs/>
          <w:color w:val="000000"/>
          <w:szCs w:val="24"/>
          <w:shd w:val="clear" w:color="auto" w:fill="FFFFFF"/>
        </w:rPr>
        <w:t>doit être regardé comme établi. »</w:t>
      </w:r>
    </w:p>
    <w:p w14:paraId="5DE2C3C0" w14:textId="77777777" w:rsidR="00A40390" w:rsidRPr="007165F7" w:rsidRDefault="00A40390" w:rsidP="007165F7">
      <w:pPr>
        <w:pStyle w:val="Titre3"/>
        <w:shd w:val="clear" w:color="auto" w:fill="FFFFFF"/>
        <w:spacing w:before="240" w:after="180"/>
        <w:jc w:val="both"/>
        <w:rPr>
          <w:rStyle w:val="lev"/>
          <w:rFonts w:asciiTheme="minorHAnsi" w:hAnsiTheme="minorHAnsi" w:cstheme="minorHAnsi"/>
          <w:b/>
          <w:bCs/>
          <w:color w:val="9A0040"/>
          <w:szCs w:val="24"/>
        </w:rPr>
      </w:pPr>
      <w:r w:rsidRPr="007165F7">
        <w:rPr>
          <w:rFonts w:asciiTheme="minorHAnsi" w:hAnsiTheme="minorHAnsi" w:cstheme="minorHAnsi"/>
          <w:b w:val="0"/>
          <w:bCs w:val="0"/>
          <w:color w:val="9A0040"/>
          <w:szCs w:val="24"/>
        </w:rPr>
        <w:t xml:space="preserve">Références </w:t>
      </w:r>
      <w:r w:rsidRPr="007165F7">
        <w:rPr>
          <w:rStyle w:val="lev"/>
          <w:rFonts w:asciiTheme="minorHAnsi" w:hAnsiTheme="minorHAnsi" w:cstheme="minorHAnsi"/>
          <w:b/>
          <w:bCs/>
          <w:color w:val="000000"/>
          <w:szCs w:val="24"/>
          <w:shd w:val="clear" w:color="auto" w:fill="FFFFFF"/>
        </w:rPr>
        <w:t>Cour administrative d'appel de Bordeaux N° 13BX02461 Cel</w:t>
      </w:r>
      <w:r w:rsidRPr="007165F7">
        <w:rPr>
          <w:rStyle w:val="lev"/>
          <w:rFonts w:asciiTheme="minorHAnsi" w:hAnsiTheme="minorHAnsi" w:cstheme="minorHAnsi"/>
          <w:color w:val="000000"/>
          <w:szCs w:val="24"/>
          <w:shd w:val="clear" w:color="auto" w:fill="FFFFFF"/>
        </w:rPr>
        <w:t xml:space="preserve"> Le gaucher Extrait</w:t>
      </w:r>
    </w:p>
    <w:p w14:paraId="5DE2C3C2" w14:textId="77777777" w:rsidR="00841AB7" w:rsidRPr="007165F7" w:rsidRDefault="006A5CD9" w:rsidP="006A5CD9">
      <w:pPr>
        <w:widowControl w:val="0"/>
        <w:spacing w:line="276" w:lineRule="auto"/>
        <w:jc w:val="center"/>
        <w:rPr>
          <w:rFonts w:asciiTheme="minorHAnsi" w:eastAsia="Times New Roman" w:hAnsiTheme="minorHAnsi" w:cstheme="minorHAnsi"/>
          <w:b/>
          <w:color w:val="FF0000"/>
          <w:u w:val="single"/>
          <w:lang w:eastAsia="fr-FR" w:bidi="ar-SA"/>
        </w:rPr>
      </w:pPr>
      <w:r w:rsidRPr="007165F7">
        <w:rPr>
          <w:rFonts w:asciiTheme="minorHAnsi" w:eastAsia="Times New Roman" w:hAnsiTheme="minorHAnsi" w:cstheme="minorHAnsi"/>
          <w:b/>
          <w:color w:val="FF0000"/>
          <w:u w:val="single"/>
          <w:lang w:eastAsia="fr-FR" w:bidi="ar-SA"/>
        </w:rPr>
        <w:t>Article 11 de la même loi (Extraits)</w:t>
      </w:r>
    </w:p>
    <w:p w14:paraId="5DE2C3C3" w14:textId="77777777" w:rsidR="006A5CD9" w:rsidRPr="007165F7" w:rsidRDefault="006A5CD9" w:rsidP="006A5CD9">
      <w:pPr>
        <w:widowControl w:val="0"/>
        <w:spacing w:line="276" w:lineRule="auto"/>
        <w:jc w:val="both"/>
        <w:rPr>
          <w:rFonts w:asciiTheme="minorHAnsi" w:eastAsia="Times New Roman" w:hAnsiTheme="minorHAnsi" w:cstheme="minorHAnsi"/>
          <w:b/>
          <w:sz w:val="16"/>
          <w:szCs w:val="16"/>
          <w:u w:val="single"/>
          <w:lang w:eastAsia="fr-FR" w:bidi="ar-SA"/>
        </w:rPr>
      </w:pPr>
    </w:p>
    <w:p w14:paraId="5DE2C3C4" w14:textId="77777777" w:rsidR="006A5CD9" w:rsidRPr="007165F7" w:rsidRDefault="006A5CD9" w:rsidP="006A5CD9">
      <w:pPr>
        <w:widowControl w:val="0"/>
        <w:spacing w:line="276" w:lineRule="auto"/>
        <w:jc w:val="both"/>
        <w:rPr>
          <w:rFonts w:asciiTheme="minorHAnsi" w:eastAsia="Times New Roman" w:hAnsiTheme="minorHAnsi" w:cstheme="minorHAnsi"/>
          <w:b/>
          <w:lang w:eastAsia="fr-FR" w:bidi="ar-SA"/>
        </w:rPr>
      </w:pPr>
      <w:r w:rsidRPr="007165F7">
        <w:rPr>
          <w:rFonts w:asciiTheme="minorHAnsi" w:eastAsia="Times New Roman" w:hAnsiTheme="minorHAnsi" w:cstheme="minorHAnsi"/>
          <w:b/>
          <w:lang w:eastAsia="fr-FR" w:bidi="ar-SA"/>
        </w:rPr>
        <w:t xml:space="preserve">Protection fonctionnelle : : </w:t>
      </w:r>
      <w:r w:rsidRPr="007165F7">
        <w:rPr>
          <w:rFonts w:asciiTheme="minorHAnsi" w:eastAsia="Times New Roman" w:hAnsiTheme="minorHAnsi" w:cstheme="minorHAnsi"/>
          <w:bCs/>
          <w:lang w:eastAsia="fr-FR" w:bidi="ar-SA"/>
        </w:rPr>
        <w:t>“ Les fonctionnaires bénéficient, à l’occasion de leurs fonctions, d’une protection organisée par la collectivité publique dont ils dépendent, conformément aux règles fixées par le code pénal et les lois spéciales. / (...) La collectivité publique est tenue de protéger les fonctionnaires contre les menaces, violences, voies de fait, injures, diffamations ou outrages dont ils pourraient être victimes à l’occasion de leurs fonctions, et de réparer, le cas échéant, le préjudice qui en est résulté. (...)</w:t>
      </w:r>
      <w:r w:rsidRPr="007165F7">
        <w:rPr>
          <w:rFonts w:asciiTheme="minorHAnsi" w:eastAsia="Times New Roman" w:hAnsiTheme="minorHAnsi" w:cstheme="minorHAnsi"/>
          <w:b/>
          <w:lang w:eastAsia="fr-FR" w:bidi="ar-SA"/>
        </w:rPr>
        <w:t xml:space="preserve"> “</w:t>
      </w:r>
    </w:p>
    <w:p w14:paraId="5DE2C3C5" w14:textId="77777777" w:rsidR="006A5CD9" w:rsidRPr="007165F7" w:rsidRDefault="006A5CD9" w:rsidP="006A5CD9">
      <w:pPr>
        <w:widowControl w:val="0"/>
        <w:spacing w:line="276" w:lineRule="auto"/>
        <w:jc w:val="both"/>
        <w:rPr>
          <w:rFonts w:asciiTheme="minorHAnsi" w:eastAsia="Times New Roman" w:hAnsiTheme="minorHAnsi" w:cstheme="minorHAnsi"/>
          <w:b/>
          <w:lang w:eastAsia="fr-FR" w:bidi="ar-SA"/>
        </w:rPr>
      </w:pPr>
    </w:p>
    <w:p w14:paraId="5DE2C3C6" w14:textId="77777777" w:rsidR="006A5CD9" w:rsidRPr="007165F7" w:rsidRDefault="006A5CD9" w:rsidP="006A5CD9">
      <w:pPr>
        <w:widowControl w:val="0"/>
        <w:spacing w:line="276" w:lineRule="auto"/>
        <w:jc w:val="center"/>
        <w:rPr>
          <w:rFonts w:asciiTheme="minorHAnsi" w:eastAsia="Times New Roman" w:hAnsiTheme="minorHAnsi" w:cstheme="minorHAnsi"/>
          <w:b/>
          <w:color w:val="FF0000"/>
          <w:lang w:eastAsia="fr-FR" w:bidi="ar-SA"/>
        </w:rPr>
      </w:pPr>
      <w:r w:rsidRPr="007165F7">
        <w:rPr>
          <w:rFonts w:asciiTheme="minorHAnsi" w:eastAsia="Times New Roman" w:hAnsiTheme="minorHAnsi" w:cstheme="minorHAnsi"/>
          <w:b/>
          <w:color w:val="FF0000"/>
          <w:lang w:eastAsia="fr-FR" w:bidi="ar-SA"/>
        </w:rPr>
        <w:t>En conclusion</w:t>
      </w:r>
    </w:p>
    <w:p w14:paraId="5DE2C3C7" w14:textId="77777777" w:rsidR="006A5CD9" w:rsidRPr="00193591" w:rsidRDefault="006A5CD9" w:rsidP="006A5CD9">
      <w:pPr>
        <w:widowControl w:val="0"/>
        <w:spacing w:line="276" w:lineRule="auto"/>
        <w:jc w:val="center"/>
        <w:rPr>
          <w:rFonts w:asciiTheme="minorHAnsi" w:eastAsia="Times New Roman" w:hAnsiTheme="minorHAnsi" w:cstheme="minorHAnsi"/>
          <w:b/>
          <w:color w:val="FF0000"/>
          <w:sz w:val="16"/>
          <w:szCs w:val="16"/>
          <w:lang w:eastAsia="fr-FR" w:bidi="ar-SA"/>
        </w:rPr>
      </w:pPr>
    </w:p>
    <w:p w14:paraId="5DE2C3C8" w14:textId="77777777" w:rsidR="006A5CD9" w:rsidRPr="007165F7" w:rsidRDefault="006A5CD9" w:rsidP="006A5CD9">
      <w:pPr>
        <w:widowControl w:val="0"/>
        <w:spacing w:line="276" w:lineRule="auto"/>
        <w:jc w:val="both"/>
        <w:rPr>
          <w:rFonts w:asciiTheme="minorHAnsi" w:eastAsia="Times New Roman" w:hAnsiTheme="minorHAnsi" w:cstheme="minorHAnsi"/>
          <w:lang w:eastAsia="fr-FR" w:bidi="ar-SA"/>
        </w:rPr>
      </w:pPr>
      <w:r w:rsidRPr="007165F7">
        <w:rPr>
          <w:rFonts w:asciiTheme="minorHAnsi" w:eastAsia="Times New Roman" w:hAnsiTheme="minorHAnsi" w:cstheme="minorHAnsi"/>
          <w:b/>
          <w:lang w:eastAsia="fr-FR" w:bidi="ar-SA"/>
        </w:rPr>
        <w:t>Ces dispositions établissent à la charge de l’administration une obligation de protection</w:t>
      </w:r>
      <w:r w:rsidRPr="007165F7">
        <w:rPr>
          <w:rFonts w:asciiTheme="minorHAnsi" w:eastAsia="Times New Roman" w:hAnsiTheme="minorHAnsi" w:cstheme="minorHAnsi"/>
          <w:lang w:eastAsia="fr-FR" w:bidi="ar-SA"/>
        </w:rPr>
        <w:t xml:space="preserve"> de ses agents dans l’exercice de leurs fonctions, à laquelle il ne peut être dérogé que pour des motifs d’intérêt général ; que cette </w:t>
      </w:r>
      <w:r w:rsidRPr="007165F7">
        <w:rPr>
          <w:rFonts w:asciiTheme="minorHAnsi" w:eastAsia="Times New Roman" w:hAnsiTheme="minorHAnsi" w:cstheme="minorHAnsi"/>
          <w:b/>
          <w:u w:val="single"/>
          <w:lang w:eastAsia="fr-FR" w:bidi="ar-SA"/>
        </w:rPr>
        <w:t>obligation de protection a pour objet, non seulement de faire cesser les attaques auxquelles l’agent est exposé, mais aussi d’assurer à celui-ci une réparation adéquate des torts qu’il a subis</w:t>
      </w:r>
      <w:r w:rsidRPr="007165F7">
        <w:rPr>
          <w:rFonts w:asciiTheme="minorHAnsi" w:eastAsia="Times New Roman" w:hAnsiTheme="minorHAnsi" w:cstheme="minorHAnsi"/>
          <w:lang w:eastAsia="fr-FR" w:bidi="ar-SA"/>
        </w:rPr>
        <w:t>.</w:t>
      </w:r>
    </w:p>
    <w:p w14:paraId="5DE2C3CA" w14:textId="77777777" w:rsidR="006A5CD9" w:rsidRDefault="006A5CD9" w:rsidP="00841AB7">
      <w:pPr>
        <w:shd w:val="clear" w:color="auto" w:fill="FFFFFF"/>
        <w:spacing w:before="120" w:after="120"/>
        <w:rPr>
          <w:rFonts w:asciiTheme="minorHAnsi" w:eastAsia="Times New Roman" w:hAnsiTheme="minorHAnsi" w:cstheme="minorHAnsi"/>
          <w:color w:val="424242"/>
          <w:sz w:val="23"/>
          <w:szCs w:val="23"/>
          <w:lang w:eastAsia="fr-FR" w:bidi="ar-SA"/>
        </w:rPr>
      </w:pPr>
    </w:p>
    <w:p w14:paraId="5DE2C3CB" w14:textId="77777777" w:rsidR="00841AB7" w:rsidRPr="00841AB7" w:rsidRDefault="00841AB7" w:rsidP="00841AB7">
      <w:pPr>
        <w:shd w:val="clear" w:color="auto" w:fill="FFFFFF"/>
        <w:spacing w:before="120" w:after="120"/>
        <w:rPr>
          <w:rFonts w:asciiTheme="minorHAnsi" w:hAnsiTheme="minorHAnsi" w:cstheme="minorHAnsi"/>
        </w:rPr>
      </w:pPr>
    </w:p>
    <w:sectPr w:rsidR="00841AB7" w:rsidRPr="00841AB7" w:rsidSect="007261D1">
      <w:footerReference w:type="default" r:id="rId22"/>
      <w:pgSz w:w="11906" w:h="16838"/>
      <w:pgMar w:top="720" w:right="720" w:bottom="720" w:left="720" w:header="284" w:footer="1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2C3CE" w14:textId="77777777" w:rsidR="00B27345" w:rsidRDefault="00B27345" w:rsidP="007261D1">
      <w:r>
        <w:separator/>
      </w:r>
    </w:p>
  </w:endnote>
  <w:endnote w:type="continuationSeparator" w:id="0">
    <w:p w14:paraId="5DE2C3CF" w14:textId="77777777" w:rsidR="00B27345" w:rsidRDefault="00B27345" w:rsidP="0072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light">
    <w:altName w:val="Cambria"/>
    <w:panose1 w:val="00000000000000000000"/>
    <w:charset w:val="00"/>
    <w:family w:val="roman"/>
    <w:notTrueType/>
    <w:pitch w:val="default"/>
  </w:font>
  <w:font w:name="montserratsemi_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2C3D0" w14:textId="77777777" w:rsidR="007261D1" w:rsidRPr="007261D1" w:rsidRDefault="007261D1">
    <w:pPr>
      <w:pStyle w:val="Pieddepage"/>
      <w:pBdr>
        <w:top w:val="thinThickSmallGap" w:sz="24" w:space="1" w:color="622423" w:themeColor="accent2" w:themeShade="7F"/>
      </w:pBdr>
      <w:rPr>
        <w:rFonts w:asciiTheme="majorHAnsi" w:hAnsiTheme="majorHAnsi"/>
      </w:rPr>
    </w:pPr>
    <w:r w:rsidRPr="007261D1">
      <w:rPr>
        <w:rFonts w:asciiTheme="majorHAnsi" w:hAnsiTheme="majorHAnsi"/>
      </w:rPr>
      <w:t>Diffamation</w:t>
    </w:r>
    <w:r w:rsidR="00E861E3">
      <w:rPr>
        <w:rFonts w:asciiTheme="majorHAnsi" w:hAnsiTheme="majorHAnsi"/>
      </w:rPr>
      <w:t xml:space="preserve">, </w:t>
    </w:r>
    <w:r w:rsidRPr="007261D1">
      <w:rPr>
        <w:rFonts w:asciiTheme="majorHAnsi" w:hAnsiTheme="majorHAnsi"/>
      </w:rPr>
      <w:t>d</w:t>
    </w:r>
    <w:r>
      <w:rPr>
        <w:rFonts w:asciiTheme="majorHAnsi" w:hAnsiTheme="majorHAnsi"/>
      </w:rPr>
      <w:t>é</w:t>
    </w:r>
    <w:r w:rsidRPr="007261D1">
      <w:rPr>
        <w:rFonts w:asciiTheme="majorHAnsi" w:hAnsiTheme="majorHAnsi"/>
      </w:rPr>
      <w:t>nonciations calomnieuse</w:t>
    </w:r>
    <w:r>
      <w:rPr>
        <w:rFonts w:asciiTheme="majorHAnsi" w:hAnsiTheme="majorHAnsi"/>
      </w:rPr>
      <w:t>s</w:t>
    </w:r>
    <w:r w:rsidR="00E861E3">
      <w:rPr>
        <w:rFonts w:asciiTheme="majorHAnsi" w:hAnsiTheme="majorHAnsi"/>
      </w:rPr>
      <w:t>, harcèlement moral</w:t>
    </w:r>
    <w:r>
      <w:rPr>
        <w:rFonts w:asciiTheme="majorHAnsi" w:hAnsiTheme="majorHAnsi"/>
      </w:rPr>
      <w:ptab w:relativeTo="margin" w:alignment="right" w:leader="none"/>
    </w:r>
    <w:r w:rsidRPr="007261D1">
      <w:rPr>
        <w:rFonts w:asciiTheme="majorHAnsi" w:hAnsiTheme="majorHAnsi"/>
      </w:rPr>
      <w:t>P</w:t>
    </w:r>
    <w:r>
      <w:rPr>
        <w:rFonts w:asciiTheme="majorHAnsi" w:hAnsiTheme="majorHAnsi"/>
      </w:rPr>
      <w:t>age</w:t>
    </w:r>
    <w:r w:rsidR="005A0C7E">
      <w:fldChar w:fldCharType="begin"/>
    </w:r>
    <w:r w:rsidRPr="007261D1">
      <w:instrText xml:space="preserve"> PAGE   \* MERGEFORMAT </w:instrText>
    </w:r>
    <w:r w:rsidR="005A0C7E">
      <w:fldChar w:fldCharType="separate"/>
    </w:r>
    <w:r w:rsidR="00C0194A" w:rsidRPr="00C0194A">
      <w:rPr>
        <w:rFonts w:asciiTheme="majorHAnsi" w:hAnsiTheme="majorHAnsi"/>
        <w:noProof/>
      </w:rPr>
      <w:t>4</w:t>
    </w:r>
    <w:r w:rsidR="005A0C7E">
      <w:fldChar w:fldCharType="end"/>
    </w:r>
    <w:r>
      <w:t>/</w:t>
    </w:r>
    <w:r w:rsidR="006A5CD9">
      <w:t>4</w:t>
    </w:r>
  </w:p>
  <w:p w14:paraId="5DE2C3D1" w14:textId="77777777" w:rsidR="007261D1" w:rsidRPr="007261D1" w:rsidRDefault="007261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2C3CC" w14:textId="77777777" w:rsidR="00B27345" w:rsidRDefault="00B27345" w:rsidP="007261D1">
      <w:r>
        <w:separator/>
      </w:r>
    </w:p>
  </w:footnote>
  <w:footnote w:type="continuationSeparator" w:id="0">
    <w:p w14:paraId="5DE2C3CD" w14:textId="77777777" w:rsidR="00B27345" w:rsidRDefault="00B27345" w:rsidP="0072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D4C"/>
    <w:multiLevelType w:val="multilevel"/>
    <w:tmpl w:val="7590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66775"/>
    <w:multiLevelType w:val="multilevel"/>
    <w:tmpl w:val="64B2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470F8"/>
    <w:multiLevelType w:val="multilevel"/>
    <w:tmpl w:val="4046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E490E"/>
    <w:multiLevelType w:val="multilevel"/>
    <w:tmpl w:val="E9726DBA"/>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343B684A"/>
    <w:multiLevelType w:val="multilevel"/>
    <w:tmpl w:val="4A2C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C91F10"/>
    <w:multiLevelType w:val="multilevel"/>
    <w:tmpl w:val="C518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B6826"/>
    <w:multiLevelType w:val="multilevel"/>
    <w:tmpl w:val="8B52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0C59A8"/>
    <w:multiLevelType w:val="multilevel"/>
    <w:tmpl w:val="B6964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52503A"/>
    <w:multiLevelType w:val="hybridMultilevel"/>
    <w:tmpl w:val="FC32A20E"/>
    <w:lvl w:ilvl="0" w:tplc="97E0E976">
      <w:start w:val="226"/>
      <w:numFmt w:val="bullet"/>
      <w:lvlText w:val="-"/>
      <w:lvlJc w:val="left"/>
      <w:pPr>
        <w:ind w:left="720" w:hanging="360"/>
      </w:pPr>
      <w:rPr>
        <w:rFonts w:ascii="Calibri" w:eastAsia="SimSun" w:hAnsi="Calibri" w:cs="Calibri" w:hint="default"/>
        <w:i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2"/>
  </w:num>
  <w:num w:numId="5">
    <w:abstractNumId w:val="5"/>
  </w:num>
  <w:num w:numId="6">
    <w:abstractNumId w:val="7"/>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68D3"/>
    <w:rsid w:val="00030B04"/>
    <w:rsid w:val="00047364"/>
    <w:rsid w:val="0016439A"/>
    <w:rsid w:val="00193591"/>
    <w:rsid w:val="002B2B1B"/>
    <w:rsid w:val="002B4F56"/>
    <w:rsid w:val="003A5070"/>
    <w:rsid w:val="00452CCF"/>
    <w:rsid w:val="0051002F"/>
    <w:rsid w:val="005A0C7E"/>
    <w:rsid w:val="005A601C"/>
    <w:rsid w:val="006132A2"/>
    <w:rsid w:val="006A01AC"/>
    <w:rsid w:val="006A5CD9"/>
    <w:rsid w:val="00706078"/>
    <w:rsid w:val="007165F7"/>
    <w:rsid w:val="007261D1"/>
    <w:rsid w:val="00755FB2"/>
    <w:rsid w:val="007C4B5A"/>
    <w:rsid w:val="007D5325"/>
    <w:rsid w:val="00841AB7"/>
    <w:rsid w:val="008568D3"/>
    <w:rsid w:val="008969CE"/>
    <w:rsid w:val="00982853"/>
    <w:rsid w:val="00985833"/>
    <w:rsid w:val="009D44D2"/>
    <w:rsid w:val="00A40390"/>
    <w:rsid w:val="00A411A3"/>
    <w:rsid w:val="00A84AF9"/>
    <w:rsid w:val="00B27345"/>
    <w:rsid w:val="00BE139E"/>
    <w:rsid w:val="00C0194A"/>
    <w:rsid w:val="00CE0A9A"/>
    <w:rsid w:val="00DC7255"/>
    <w:rsid w:val="00E029EE"/>
    <w:rsid w:val="00E32EDA"/>
    <w:rsid w:val="00E861E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2C36F"/>
  <w15:docId w15:val="{6548FA7F-0D5C-4F15-A6E0-E780FBEC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8D3"/>
    <w:pPr>
      <w:spacing w:after="0" w:line="240" w:lineRule="auto"/>
    </w:pPr>
    <w:rPr>
      <w:rFonts w:ascii="Liberation Serif" w:eastAsia="SimSun" w:hAnsi="Liberation Serif" w:cs="Lucida Sans"/>
      <w:sz w:val="24"/>
      <w:szCs w:val="24"/>
      <w:lang w:eastAsia="zh-CN" w:bidi="hi-IN"/>
    </w:rPr>
  </w:style>
  <w:style w:type="paragraph" w:styleId="Titre2">
    <w:name w:val="heading 2"/>
    <w:basedOn w:val="Normal"/>
    <w:next w:val="Normal"/>
    <w:link w:val="Titre2Car"/>
    <w:uiPriority w:val="9"/>
    <w:semiHidden/>
    <w:unhideWhenUsed/>
    <w:qFormat/>
    <w:rsid w:val="0016439A"/>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Titre3">
    <w:name w:val="heading 3"/>
    <w:basedOn w:val="Normal"/>
    <w:next w:val="Normal"/>
    <w:link w:val="Titre3Car"/>
    <w:uiPriority w:val="9"/>
    <w:unhideWhenUsed/>
    <w:qFormat/>
    <w:rsid w:val="008568D3"/>
    <w:pPr>
      <w:keepNext/>
      <w:keepLines/>
      <w:spacing w:before="200"/>
      <w:outlineLvl w:val="2"/>
    </w:pPr>
    <w:rPr>
      <w:rFonts w:asciiTheme="majorHAnsi" w:eastAsiaTheme="majorEastAsia" w:hAnsiTheme="majorHAnsi" w:cs="Mangal"/>
      <w:b/>
      <w:bCs/>
      <w:color w:val="4F81BD" w:themeColor="accent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qFormat/>
    <w:rsid w:val="008568D3"/>
    <w:rPr>
      <w:rFonts w:asciiTheme="majorHAnsi" w:eastAsiaTheme="majorEastAsia" w:hAnsiTheme="majorHAnsi" w:cs="Mangal"/>
      <w:b/>
      <w:bCs/>
      <w:color w:val="4F81BD" w:themeColor="accent1"/>
      <w:sz w:val="24"/>
      <w:szCs w:val="21"/>
      <w:lang w:eastAsia="zh-CN" w:bidi="hi-IN"/>
    </w:rPr>
  </w:style>
  <w:style w:type="character" w:customStyle="1" w:styleId="Accentuation1">
    <w:name w:val="Accentuation1"/>
    <w:basedOn w:val="Policepardfaut"/>
    <w:uiPriority w:val="20"/>
    <w:qFormat/>
    <w:rsid w:val="008568D3"/>
    <w:rPr>
      <w:i/>
      <w:iCs/>
    </w:rPr>
  </w:style>
  <w:style w:type="paragraph" w:styleId="NormalWeb">
    <w:name w:val="Normal (Web)"/>
    <w:basedOn w:val="Normal"/>
    <w:uiPriority w:val="99"/>
    <w:unhideWhenUsed/>
    <w:qFormat/>
    <w:rsid w:val="008568D3"/>
    <w:pPr>
      <w:spacing w:beforeAutospacing="1" w:afterAutospacing="1"/>
    </w:pPr>
    <w:rPr>
      <w:rFonts w:ascii="Times New Roman" w:eastAsia="Times New Roman" w:hAnsi="Times New Roman" w:cs="Times New Roman"/>
      <w:lang w:eastAsia="fr-FR" w:bidi="ar-SA"/>
    </w:rPr>
  </w:style>
  <w:style w:type="character" w:styleId="Lienhypertexte">
    <w:name w:val="Hyperlink"/>
    <w:basedOn w:val="Policepardfaut"/>
    <w:uiPriority w:val="99"/>
    <w:unhideWhenUsed/>
    <w:rsid w:val="003A5070"/>
    <w:rPr>
      <w:color w:val="0000FF" w:themeColor="hyperlink"/>
      <w:u w:val="single"/>
    </w:rPr>
  </w:style>
  <w:style w:type="character" w:customStyle="1" w:styleId="Mentionnonrsolue1">
    <w:name w:val="Mention non résolue1"/>
    <w:basedOn w:val="Policepardfaut"/>
    <w:uiPriority w:val="99"/>
    <w:semiHidden/>
    <w:unhideWhenUsed/>
    <w:rsid w:val="003A5070"/>
    <w:rPr>
      <w:color w:val="605E5C"/>
      <w:shd w:val="clear" w:color="auto" w:fill="E1DFDD"/>
    </w:rPr>
  </w:style>
  <w:style w:type="character" w:customStyle="1" w:styleId="LienInternet">
    <w:name w:val="Lien Internet"/>
    <w:basedOn w:val="Policepardfaut"/>
    <w:uiPriority w:val="99"/>
    <w:unhideWhenUsed/>
    <w:rsid w:val="002B2B1B"/>
    <w:rPr>
      <w:color w:val="0000FF" w:themeColor="hyperlink"/>
      <w:u w:val="single"/>
    </w:rPr>
  </w:style>
  <w:style w:type="paragraph" w:styleId="Paragraphedeliste">
    <w:name w:val="List Paragraph"/>
    <w:basedOn w:val="Normal"/>
    <w:uiPriority w:val="34"/>
    <w:qFormat/>
    <w:rsid w:val="002B2B1B"/>
    <w:pPr>
      <w:ind w:left="720"/>
      <w:contextualSpacing/>
    </w:pPr>
    <w:rPr>
      <w:rFonts w:cs="Mangal"/>
      <w:szCs w:val="21"/>
    </w:rPr>
  </w:style>
  <w:style w:type="character" w:customStyle="1" w:styleId="Titre2Car">
    <w:name w:val="Titre 2 Car"/>
    <w:basedOn w:val="Policepardfaut"/>
    <w:link w:val="Titre2"/>
    <w:uiPriority w:val="9"/>
    <w:semiHidden/>
    <w:rsid w:val="0016439A"/>
    <w:rPr>
      <w:rFonts w:asciiTheme="majorHAnsi" w:eastAsiaTheme="majorEastAsia" w:hAnsiTheme="majorHAnsi" w:cs="Mangal"/>
      <w:color w:val="365F91" w:themeColor="accent1" w:themeShade="BF"/>
      <w:sz w:val="26"/>
      <w:szCs w:val="23"/>
      <w:lang w:eastAsia="zh-CN" w:bidi="hi-IN"/>
    </w:rPr>
  </w:style>
  <w:style w:type="paragraph" w:styleId="En-tte">
    <w:name w:val="header"/>
    <w:basedOn w:val="Normal"/>
    <w:link w:val="En-tteCar"/>
    <w:uiPriority w:val="99"/>
    <w:semiHidden/>
    <w:unhideWhenUsed/>
    <w:rsid w:val="007261D1"/>
    <w:pPr>
      <w:tabs>
        <w:tab w:val="center" w:pos="4252"/>
        <w:tab w:val="right" w:pos="8504"/>
      </w:tabs>
    </w:pPr>
    <w:rPr>
      <w:rFonts w:cs="Mangal"/>
      <w:szCs w:val="21"/>
    </w:rPr>
  </w:style>
  <w:style w:type="character" w:customStyle="1" w:styleId="En-tteCar">
    <w:name w:val="En-tête Car"/>
    <w:basedOn w:val="Policepardfaut"/>
    <w:link w:val="En-tte"/>
    <w:uiPriority w:val="99"/>
    <w:semiHidden/>
    <w:rsid w:val="007261D1"/>
    <w:rPr>
      <w:rFonts w:ascii="Liberation Serif" w:eastAsia="SimSun" w:hAnsi="Liberation Serif" w:cs="Mangal"/>
      <w:sz w:val="24"/>
      <w:szCs w:val="21"/>
      <w:lang w:eastAsia="zh-CN" w:bidi="hi-IN"/>
    </w:rPr>
  </w:style>
  <w:style w:type="paragraph" w:styleId="Pieddepage">
    <w:name w:val="footer"/>
    <w:basedOn w:val="Normal"/>
    <w:link w:val="PieddepageCar"/>
    <w:uiPriority w:val="99"/>
    <w:unhideWhenUsed/>
    <w:rsid w:val="007261D1"/>
    <w:pPr>
      <w:tabs>
        <w:tab w:val="center" w:pos="4252"/>
        <w:tab w:val="right" w:pos="8504"/>
      </w:tabs>
    </w:pPr>
    <w:rPr>
      <w:rFonts w:cs="Mangal"/>
      <w:szCs w:val="21"/>
    </w:rPr>
  </w:style>
  <w:style w:type="character" w:customStyle="1" w:styleId="PieddepageCar">
    <w:name w:val="Pied de page Car"/>
    <w:basedOn w:val="Policepardfaut"/>
    <w:link w:val="Pieddepage"/>
    <w:uiPriority w:val="99"/>
    <w:rsid w:val="007261D1"/>
    <w:rPr>
      <w:rFonts w:ascii="Liberation Serif" w:eastAsia="SimSun" w:hAnsi="Liberation Serif" w:cs="Mangal"/>
      <w:sz w:val="24"/>
      <w:szCs w:val="21"/>
      <w:lang w:eastAsia="zh-CN" w:bidi="hi-IN"/>
    </w:rPr>
  </w:style>
  <w:style w:type="paragraph" w:styleId="Textedebulles">
    <w:name w:val="Balloon Text"/>
    <w:basedOn w:val="Normal"/>
    <w:link w:val="TextedebullesCar"/>
    <w:uiPriority w:val="99"/>
    <w:semiHidden/>
    <w:unhideWhenUsed/>
    <w:rsid w:val="007261D1"/>
    <w:rPr>
      <w:rFonts w:ascii="Tahoma" w:hAnsi="Tahoma" w:cs="Mangal"/>
      <w:sz w:val="16"/>
      <w:szCs w:val="14"/>
    </w:rPr>
  </w:style>
  <w:style w:type="character" w:customStyle="1" w:styleId="TextedebullesCar">
    <w:name w:val="Texte de bulles Car"/>
    <w:basedOn w:val="Policepardfaut"/>
    <w:link w:val="Textedebulles"/>
    <w:uiPriority w:val="99"/>
    <w:semiHidden/>
    <w:rsid w:val="007261D1"/>
    <w:rPr>
      <w:rFonts w:ascii="Tahoma" w:eastAsia="SimSun" w:hAnsi="Tahoma" w:cs="Mangal"/>
      <w:sz w:val="16"/>
      <w:szCs w:val="14"/>
      <w:lang w:eastAsia="zh-CN" w:bidi="hi-IN"/>
    </w:rPr>
  </w:style>
  <w:style w:type="character" w:customStyle="1" w:styleId="Mentionnonrsolue2">
    <w:name w:val="Mention non résolue2"/>
    <w:basedOn w:val="Policepardfaut"/>
    <w:uiPriority w:val="99"/>
    <w:semiHidden/>
    <w:unhideWhenUsed/>
    <w:rsid w:val="00A411A3"/>
    <w:rPr>
      <w:color w:val="605E5C"/>
      <w:shd w:val="clear" w:color="auto" w:fill="E1DFDD"/>
    </w:rPr>
  </w:style>
  <w:style w:type="character" w:styleId="Lienhypertextesuivivisit">
    <w:name w:val="FollowedHyperlink"/>
    <w:basedOn w:val="Policepardfaut"/>
    <w:uiPriority w:val="99"/>
    <w:semiHidden/>
    <w:unhideWhenUsed/>
    <w:rsid w:val="00A411A3"/>
    <w:rPr>
      <w:color w:val="800080" w:themeColor="followedHyperlink"/>
      <w:u w:val="single"/>
    </w:rPr>
  </w:style>
  <w:style w:type="character" w:styleId="lev">
    <w:name w:val="Strong"/>
    <w:basedOn w:val="Policepardfaut"/>
    <w:uiPriority w:val="22"/>
    <w:qFormat/>
    <w:rsid w:val="00193591"/>
    <w:rPr>
      <w:b/>
      <w:bCs/>
    </w:rPr>
  </w:style>
  <w:style w:type="character" w:styleId="Mentionnonrsolue">
    <w:name w:val="Unresolved Mention"/>
    <w:basedOn w:val="Policepardfaut"/>
    <w:uiPriority w:val="99"/>
    <w:semiHidden/>
    <w:unhideWhenUsed/>
    <w:rsid w:val="00716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49745">
      <w:bodyDiv w:val="1"/>
      <w:marLeft w:val="0"/>
      <w:marRight w:val="0"/>
      <w:marTop w:val="0"/>
      <w:marBottom w:val="0"/>
      <w:divBdr>
        <w:top w:val="none" w:sz="0" w:space="0" w:color="auto"/>
        <w:left w:val="none" w:sz="0" w:space="0" w:color="auto"/>
        <w:bottom w:val="none" w:sz="0" w:space="0" w:color="auto"/>
        <w:right w:val="none" w:sz="0" w:space="0" w:color="auto"/>
      </w:divBdr>
      <w:divsChild>
        <w:div w:id="1898202786">
          <w:marLeft w:val="0"/>
          <w:marRight w:val="0"/>
          <w:marTop w:val="0"/>
          <w:marBottom w:val="0"/>
          <w:divBdr>
            <w:top w:val="none" w:sz="0" w:space="0" w:color="auto"/>
            <w:left w:val="none" w:sz="0" w:space="0" w:color="auto"/>
            <w:bottom w:val="none" w:sz="0" w:space="0" w:color="auto"/>
            <w:right w:val="none" w:sz="0" w:space="0" w:color="auto"/>
          </w:divBdr>
          <w:divsChild>
            <w:div w:id="1408839780">
              <w:marLeft w:val="0"/>
              <w:marRight w:val="0"/>
              <w:marTop w:val="0"/>
              <w:marBottom w:val="0"/>
              <w:divBdr>
                <w:top w:val="none" w:sz="0" w:space="0" w:color="auto"/>
                <w:left w:val="none" w:sz="0" w:space="0" w:color="auto"/>
                <w:bottom w:val="none" w:sz="0" w:space="0" w:color="auto"/>
                <w:right w:val="none" w:sz="0" w:space="0" w:color="auto"/>
              </w:divBdr>
              <w:divsChild>
                <w:div w:id="334263263">
                  <w:marLeft w:val="0"/>
                  <w:marRight w:val="0"/>
                  <w:marTop w:val="0"/>
                  <w:marBottom w:val="0"/>
                  <w:divBdr>
                    <w:top w:val="none" w:sz="0" w:space="0" w:color="auto"/>
                    <w:left w:val="none" w:sz="0" w:space="0" w:color="auto"/>
                    <w:bottom w:val="none" w:sz="0" w:space="0" w:color="auto"/>
                    <w:right w:val="none" w:sz="0" w:space="0" w:color="auto"/>
                  </w:divBdr>
                  <w:divsChild>
                    <w:div w:id="1171412081">
                      <w:marLeft w:val="0"/>
                      <w:marRight w:val="0"/>
                      <w:marTop w:val="450"/>
                      <w:marBottom w:val="450"/>
                      <w:divBdr>
                        <w:top w:val="none" w:sz="0" w:space="0" w:color="auto"/>
                        <w:left w:val="none" w:sz="0" w:space="0" w:color="auto"/>
                        <w:bottom w:val="none" w:sz="0" w:space="0" w:color="auto"/>
                        <w:right w:val="none" w:sz="0" w:space="0" w:color="auto"/>
                      </w:divBdr>
                      <w:divsChild>
                        <w:div w:id="1530800012">
                          <w:marLeft w:val="0"/>
                          <w:marRight w:val="0"/>
                          <w:marTop w:val="0"/>
                          <w:marBottom w:val="0"/>
                          <w:divBdr>
                            <w:top w:val="single" w:sz="6" w:space="0" w:color="004E7B"/>
                            <w:left w:val="single" w:sz="6" w:space="0" w:color="004E7B"/>
                            <w:bottom w:val="single" w:sz="6" w:space="0" w:color="004E7B"/>
                            <w:right w:val="single" w:sz="6" w:space="0" w:color="004E7B"/>
                          </w:divBdr>
                          <w:divsChild>
                            <w:div w:id="564686587">
                              <w:marLeft w:val="0"/>
                              <w:marRight w:val="0"/>
                              <w:marTop w:val="0"/>
                              <w:marBottom w:val="0"/>
                              <w:divBdr>
                                <w:top w:val="none" w:sz="0" w:space="0" w:color="auto"/>
                                <w:left w:val="none" w:sz="0" w:space="0" w:color="auto"/>
                                <w:bottom w:val="none" w:sz="0" w:space="0" w:color="auto"/>
                                <w:right w:val="none" w:sz="0" w:space="0" w:color="auto"/>
                              </w:divBdr>
                            </w:div>
                            <w:div w:id="940339238">
                              <w:marLeft w:val="0"/>
                              <w:marRight w:val="0"/>
                              <w:marTop w:val="0"/>
                              <w:marBottom w:val="0"/>
                              <w:divBdr>
                                <w:top w:val="none" w:sz="0" w:space="0" w:color="auto"/>
                                <w:left w:val="none" w:sz="0" w:space="0" w:color="auto"/>
                                <w:bottom w:val="none" w:sz="0" w:space="0" w:color="auto"/>
                                <w:right w:val="none" w:sz="0" w:space="0" w:color="auto"/>
                              </w:divBdr>
                            </w:div>
                            <w:div w:id="1000082869">
                              <w:marLeft w:val="0"/>
                              <w:marRight w:val="0"/>
                              <w:marTop w:val="0"/>
                              <w:marBottom w:val="0"/>
                              <w:divBdr>
                                <w:top w:val="none" w:sz="0" w:space="0" w:color="auto"/>
                                <w:left w:val="none" w:sz="0" w:space="0" w:color="auto"/>
                                <w:bottom w:val="none" w:sz="0" w:space="0" w:color="auto"/>
                                <w:right w:val="none" w:sz="0" w:space="0" w:color="auto"/>
                              </w:divBdr>
                              <w:divsChild>
                                <w:div w:id="20754654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1308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2039156204">
          <w:marLeft w:val="0"/>
          <w:marRight w:val="0"/>
          <w:marTop w:val="0"/>
          <w:marBottom w:val="0"/>
          <w:divBdr>
            <w:top w:val="none" w:sz="0" w:space="0" w:color="auto"/>
            <w:left w:val="none" w:sz="0" w:space="0" w:color="auto"/>
            <w:bottom w:val="none" w:sz="0" w:space="0" w:color="auto"/>
            <w:right w:val="none" w:sz="0" w:space="0" w:color="auto"/>
          </w:divBdr>
          <w:divsChild>
            <w:div w:id="78253684">
              <w:marLeft w:val="0"/>
              <w:marRight w:val="0"/>
              <w:marTop w:val="0"/>
              <w:marBottom w:val="0"/>
              <w:divBdr>
                <w:top w:val="none" w:sz="0" w:space="0" w:color="auto"/>
                <w:left w:val="none" w:sz="0" w:space="0" w:color="auto"/>
                <w:bottom w:val="none" w:sz="0" w:space="0" w:color="auto"/>
                <w:right w:val="none" w:sz="0" w:space="0" w:color="auto"/>
              </w:divBdr>
              <w:divsChild>
                <w:div w:id="1253512967">
                  <w:marLeft w:val="0"/>
                  <w:marRight w:val="0"/>
                  <w:marTop w:val="0"/>
                  <w:marBottom w:val="0"/>
                  <w:divBdr>
                    <w:top w:val="none" w:sz="0" w:space="0" w:color="auto"/>
                    <w:left w:val="none" w:sz="0" w:space="0" w:color="auto"/>
                    <w:bottom w:val="none" w:sz="0" w:space="0" w:color="auto"/>
                    <w:right w:val="none" w:sz="0" w:space="0" w:color="auto"/>
                  </w:divBdr>
                  <w:divsChild>
                    <w:div w:id="242221251">
                      <w:marLeft w:val="0"/>
                      <w:marRight w:val="0"/>
                      <w:marTop w:val="0"/>
                      <w:marBottom w:val="0"/>
                      <w:divBdr>
                        <w:top w:val="none" w:sz="0" w:space="0" w:color="auto"/>
                        <w:left w:val="none" w:sz="0" w:space="0" w:color="auto"/>
                        <w:bottom w:val="none" w:sz="0" w:space="0" w:color="auto"/>
                        <w:right w:val="none" w:sz="0" w:space="0" w:color="auto"/>
                      </w:divBdr>
                      <w:divsChild>
                        <w:div w:id="1657144066">
                          <w:marLeft w:val="0"/>
                          <w:marRight w:val="0"/>
                          <w:marTop w:val="0"/>
                          <w:marBottom w:val="0"/>
                          <w:divBdr>
                            <w:top w:val="none" w:sz="0" w:space="0" w:color="auto"/>
                            <w:left w:val="none" w:sz="0" w:space="0" w:color="auto"/>
                            <w:bottom w:val="none" w:sz="0" w:space="0" w:color="auto"/>
                            <w:right w:val="none" w:sz="0" w:space="0" w:color="auto"/>
                          </w:divBdr>
                        </w:div>
                        <w:div w:id="946501244">
                          <w:marLeft w:val="0"/>
                          <w:marRight w:val="0"/>
                          <w:marTop w:val="0"/>
                          <w:marBottom w:val="0"/>
                          <w:divBdr>
                            <w:top w:val="none" w:sz="0" w:space="0" w:color="auto"/>
                            <w:left w:val="none" w:sz="0" w:space="0" w:color="auto"/>
                            <w:bottom w:val="none" w:sz="0" w:space="0" w:color="auto"/>
                            <w:right w:val="none" w:sz="0" w:space="0" w:color="auto"/>
                          </w:divBdr>
                          <w:divsChild>
                            <w:div w:id="1837839504">
                              <w:marLeft w:val="0"/>
                              <w:marRight w:val="0"/>
                              <w:marTop w:val="0"/>
                              <w:marBottom w:val="0"/>
                              <w:divBdr>
                                <w:top w:val="none" w:sz="0" w:space="0" w:color="auto"/>
                                <w:left w:val="none" w:sz="0" w:space="0" w:color="auto"/>
                                <w:bottom w:val="none" w:sz="0" w:space="0" w:color="auto"/>
                                <w:right w:val="none" w:sz="0" w:space="0" w:color="auto"/>
                              </w:divBdr>
                            </w:div>
                            <w:div w:id="2135247340">
                              <w:marLeft w:val="0"/>
                              <w:marRight w:val="0"/>
                              <w:marTop w:val="0"/>
                              <w:marBottom w:val="0"/>
                              <w:divBdr>
                                <w:top w:val="none" w:sz="0" w:space="0" w:color="auto"/>
                                <w:left w:val="none" w:sz="0" w:space="0" w:color="auto"/>
                                <w:bottom w:val="none" w:sz="0" w:space="0" w:color="auto"/>
                                <w:right w:val="none" w:sz="0" w:space="0" w:color="auto"/>
                              </w:divBdr>
                            </w:div>
                            <w:div w:id="128281375">
                              <w:marLeft w:val="0"/>
                              <w:marRight w:val="0"/>
                              <w:marTop w:val="0"/>
                              <w:marBottom w:val="0"/>
                              <w:divBdr>
                                <w:top w:val="none" w:sz="0" w:space="0" w:color="auto"/>
                                <w:left w:val="none" w:sz="0" w:space="0" w:color="auto"/>
                                <w:bottom w:val="none" w:sz="0" w:space="0" w:color="auto"/>
                                <w:right w:val="none" w:sz="0" w:space="0" w:color="auto"/>
                              </w:divBdr>
                            </w:div>
                            <w:div w:id="9757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173469">
      <w:bodyDiv w:val="1"/>
      <w:marLeft w:val="0"/>
      <w:marRight w:val="0"/>
      <w:marTop w:val="0"/>
      <w:marBottom w:val="0"/>
      <w:divBdr>
        <w:top w:val="none" w:sz="0" w:space="0" w:color="auto"/>
        <w:left w:val="none" w:sz="0" w:space="0" w:color="auto"/>
        <w:bottom w:val="none" w:sz="0" w:space="0" w:color="auto"/>
        <w:right w:val="none" w:sz="0" w:space="0" w:color="auto"/>
      </w:divBdr>
    </w:div>
    <w:div w:id="1035538901">
      <w:bodyDiv w:val="1"/>
      <w:marLeft w:val="0"/>
      <w:marRight w:val="0"/>
      <w:marTop w:val="0"/>
      <w:marBottom w:val="0"/>
      <w:divBdr>
        <w:top w:val="none" w:sz="0" w:space="0" w:color="auto"/>
        <w:left w:val="none" w:sz="0" w:space="0" w:color="auto"/>
        <w:bottom w:val="none" w:sz="0" w:space="0" w:color="auto"/>
        <w:right w:val="none" w:sz="0" w:space="0" w:color="auto"/>
      </w:divBdr>
      <w:divsChild>
        <w:div w:id="1675645138">
          <w:marLeft w:val="0"/>
          <w:marRight w:val="0"/>
          <w:marTop w:val="0"/>
          <w:marBottom w:val="150"/>
          <w:divBdr>
            <w:top w:val="none" w:sz="0" w:space="0" w:color="auto"/>
            <w:left w:val="none" w:sz="0" w:space="0" w:color="auto"/>
            <w:bottom w:val="none" w:sz="0" w:space="0" w:color="auto"/>
            <w:right w:val="none" w:sz="0" w:space="0" w:color="auto"/>
          </w:divBdr>
        </w:div>
        <w:div w:id="548226868">
          <w:marLeft w:val="0"/>
          <w:marRight w:val="0"/>
          <w:marTop w:val="150"/>
          <w:marBottom w:val="0"/>
          <w:divBdr>
            <w:top w:val="none" w:sz="0" w:space="0" w:color="auto"/>
            <w:left w:val="none" w:sz="0" w:space="0" w:color="auto"/>
            <w:bottom w:val="none" w:sz="0" w:space="0" w:color="auto"/>
            <w:right w:val="none" w:sz="0" w:space="0" w:color="auto"/>
          </w:divBdr>
        </w:div>
      </w:divsChild>
    </w:div>
    <w:div w:id="123543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0719&amp;idArticle=LEGIARTI000006417940" TargetMode="External"/><Relationship Id="rId13" Type="http://schemas.openxmlformats.org/officeDocument/2006/relationships/hyperlink" Target="https://www.jurifiable.com/conseil-juridique/droit-penal/diffamation-publique" TargetMode="External"/><Relationship Id="rId18" Type="http://schemas.openxmlformats.org/officeDocument/2006/relationships/hyperlink" Target="https://www.jurifiable.com/conseil-juridique/droit-penal/diffamation" TargetMode="External"/><Relationship Id="rId3" Type="http://schemas.openxmlformats.org/officeDocument/2006/relationships/settings" Target="settings.xml"/><Relationship Id="rId21" Type="http://schemas.openxmlformats.org/officeDocument/2006/relationships/hyperlink" Target="https://www.legifrance.gouv.fr/affichTexte.do;jsessionid=7F05398379DC738FBD9DCA1B52B87A35.tplgfr23s_1?cidTexte=JORFTEXT000000504704&amp;dateTexte=20181203" TargetMode="External"/><Relationship Id="rId7" Type="http://schemas.openxmlformats.org/officeDocument/2006/relationships/hyperlink" Target="https://www.jurifiable.com/conseil-juridique/droit-penal/denonciation-calomnieuse" TargetMode="External"/><Relationship Id="rId12" Type="http://schemas.openxmlformats.org/officeDocument/2006/relationships/hyperlink" Target="https://www.jurifiable.com/conseil-juridique/droit-penal/diffamation-non-publique" TargetMode="External"/><Relationship Id="rId17" Type="http://schemas.openxmlformats.org/officeDocument/2006/relationships/hyperlink" Target="https://www.jurifiable.com/conseil-juridique/droit-penal/atteinte-la-vie-privee" TargetMode="External"/><Relationship Id="rId2" Type="http://schemas.openxmlformats.org/officeDocument/2006/relationships/styles" Target="styles.xml"/><Relationship Id="rId16" Type="http://schemas.openxmlformats.org/officeDocument/2006/relationships/hyperlink" Target="https://www.service-public.fr/particuliers/vosdroits/F32079" TargetMode="External"/><Relationship Id="rId20" Type="http://schemas.openxmlformats.org/officeDocument/2006/relationships/hyperlink" Target="https://www.jurifiable.com/conseil-juridique/droit-penal/inju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rvice-public.fr/particuliers/vosdroits/F3207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jurifiable.com/conseil-juridique/droit-penal/contravention" TargetMode="External"/><Relationship Id="rId23" Type="http://schemas.openxmlformats.org/officeDocument/2006/relationships/fontTable" Target="fontTable.xml"/><Relationship Id="rId10" Type="http://schemas.openxmlformats.org/officeDocument/2006/relationships/hyperlink" Target="https://www.legifrance.gouv.fr/affichCodeArticle.do?cidTexte=LEGITEXT000006070719&amp;idArticle=LEGIARTI000020630879" TargetMode="External"/><Relationship Id="rId19" Type="http://schemas.openxmlformats.org/officeDocument/2006/relationships/hyperlink" Target="https://www.jurifiable.com/conseil-juridique/droit-penal/calomnie" TargetMode="External"/><Relationship Id="rId4" Type="http://schemas.openxmlformats.org/officeDocument/2006/relationships/webSettings" Target="webSettings.xml"/><Relationship Id="rId9" Type="http://schemas.openxmlformats.org/officeDocument/2006/relationships/hyperlink" Target="https://www.legifrance.gouv.fr/affichCodeArticle.do?idArticle=LEGIARTI000006417942&amp;cidTexte=LEGITEXT000006070719" TargetMode="External"/><Relationship Id="rId14" Type="http://schemas.openxmlformats.org/officeDocument/2006/relationships/hyperlink" Target="https://www.jurifiable.com/conseil-juridique/droit-penal/porter-plainte"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2082</Words>
  <Characters>11451</Characters>
  <Application>Microsoft Office Word</Application>
  <DocSecurity>0</DocSecurity>
  <Lines>95</Lines>
  <Paragraphs>27</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HENRI SIVY</cp:lastModifiedBy>
  <cp:revision>25</cp:revision>
  <dcterms:created xsi:type="dcterms:W3CDTF">2019-05-30T04:46:00Z</dcterms:created>
  <dcterms:modified xsi:type="dcterms:W3CDTF">2020-01-18T16:15:00Z</dcterms:modified>
</cp:coreProperties>
</file>